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1F" w:rsidRPr="00132176" w:rsidRDefault="00132176" w:rsidP="00132176">
      <w:pPr>
        <w:pStyle w:val="Heading1"/>
        <w:spacing w:before="0"/>
        <w:ind w:left="0" w:right="37" w:firstLine="0"/>
        <w:jc w:val="center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</w:rPr>
        <w:t>PROJETO DE LEI DO LEGISLATIVO Nº 008, DE 09 DE AGOSTO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2023.</w:t>
      </w:r>
    </w:p>
    <w:p w:rsidR="00132176" w:rsidRPr="00132176" w:rsidRDefault="00132176" w:rsidP="00132176">
      <w:pPr>
        <w:pStyle w:val="Heading1"/>
        <w:spacing w:before="0"/>
        <w:ind w:left="0" w:right="37" w:firstLine="0"/>
        <w:jc w:val="both"/>
        <w:rPr>
          <w:rFonts w:ascii="Times New Roman" w:hAnsi="Times New Roman" w:cs="Times New Roman"/>
        </w:rPr>
      </w:pPr>
    </w:p>
    <w:p w:rsidR="00132176" w:rsidRPr="00132176" w:rsidRDefault="00132176" w:rsidP="00132176">
      <w:pPr>
        <w:pStyle w:val="Heading1"/>
        <w:spacing w:before="0"/>
        <w:ind w:left="0" w:right="37" w:firstLine="0"/>
        <w:jc w:val="both"/>
        <w:rPr>
          <w:rFonts w:ascii="Times New Roman" w:hAnsi="Times New Roman" w:cs="Times New Roman"/>
        </w:rPr>
      </w:pPr>
    </w:p>
    <w:p w:rsidR="0055761F" w:rsidRPr="00132176" w:rsidRDefault="00132176" w:rsidP="00132176">
      <w:pPr>
        <w:ind w:left="4536" w:right="3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176">
        <w:rPr>
          <w:rFonts w:ascii="Times New Roman" w:hAnsi="Times New Roman" w:cs="Times New Roman"/>
          <w:b/>
          <w:i/>
          <w:sz w:val="24"/>
          <w:szCs w:val="24"/>
        </w:rPr>
        <w:t>“DISPOE SOBRE A DENOMINAÇÃO</w:t>
      </w:r>
      <w:r w:rsidRPr="00132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i/>
          <w:sz w:val="24"/>
          <w:szCs w:val="24"/>
        </w:rPr>
        <w:t>DE</w:t>
      </w:r>
      <w:r w:rsidRPr="00132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i/>
          <w:sz w:val="24"/>
          <w:szCs w:val="24"/>
        </w:rPr>
        <w:t>LOGRADOUROS</w:t>
      </w:r>
      <w:r w:rsidRPr="00132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i/>
          <w:sz w:val="24"/>
          <w:szCs w:val="24"/>
        </w:rPr>
        <w:t>PÚBLICOS  E</w:t>
      </w:r>
      <w:r w:rsidRPr="00132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i/>
          <w:sz w:val="24"/>
          <w:szCs w:val="24"/>
        </w:rPr>
        <w:t>DÁ</w:t>
      </w:r>
      <w:r w:rsidRPr="00132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i/>
          <w:sz w:val="24"/>
          <w:szCs w:val="24"/>
        </w:rPr>
        <w:t>OUTRAS</w:t>
      </w:r>
      <w:r w:rsidRPr="00132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i/>
          <w:sz w:val="24"/>
          <w:szCs w:val="24"/>
        </w:rPr>
        <w:t>PROVIDENCIAS”.</w:t>
      </w:r>
    </w:p>
    <w:p w:rsidR="00132176" w:rsidRPr="00132176" w:rsidRDefault="00132176" w:rsidP="00132176">
      <w:pPr>
        <w:ind w:right="3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2176" w:rsidRPr="00132176" w:rsidRDefault="00132176" w:rsidP="00132176">
      <w:pPr>
        <w:ind w:right="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761F" w:rsidRPr="00132176" w:rsidRDefault="00132176" w:rsidP="00132176">
      <w:pPr>
        <w:ind w:right="3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2176">
        <w:rPr>
          <w:rFonts w:ascii="Times New Roman" w:hAnsi="Times New Roman" w:cs="Times New Roman"/>
          <w:sz w:val="24"/>
          <w:szCs w:val="24"/>
        </w:rPr>
        <w:t>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Mesa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Diretora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da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Câmara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Municipal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de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Presidente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Lucena</w:t>
      </w:r>
      <w:r w:rsidRPr="00132176">
        <w:rPr>
          <w:rFonts w:ascii="Times New Roman" w:hAnsi="Times New Roman" w:cs="Times New Roman"/>
          <w:sz w:val="24"/>
          <w:szCs w:val="24"/>
        </w:rPr>
        <w:t>,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abaixo-assinada, no uso de suas atribuições legais que lhe confere 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art.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37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Lei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Orgânica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Municipal,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encaminha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seguinte:</w:t>
      </w:r>
    </w:p>
    <w:p w:rsidR="0055761F" w:rsidRPr="00132176" w:rsidRDefault="0055761F" w:rsidP="00132176">
      <w:pPr>
        <w:pStyle w:val="Corpodetexto"/>
        <w:ind w:right="37"/>
        <w:jc w:val="both"/>
        <w:rPr>
          <w:rFonts w:ascii="Times New Roman" w:hAnsi="Times New Roman" w:cs="Times New Roman"/>
        </w:rPr>
      </w:pPr>
    </w:p>
    <w:p w:rsidR="0055761F" w:rsidRPr="00132176" w:rsidRDefault="00132176" w:rsidP="00132176">
      <w:pPr>
        <w:pStyle w:val="Heading1"/>
        <w:spacing w:before="0"/>
        <w:ind w:left="0" w:right="37" w:firstLine="1134"/>
        <w:jc w:val="both"/>
        <w:rPr>
          <w:rFonts w:ascii="Times New Roman" w:hAnsi="Times New Roman" w:cs="Times New Roman"/>
          <w:b w:val="0"/>
        </w:rPr>
      </w:pPr>
      <w:r w:rsidRPr="00132176">
        <w:rPr>
          <w:rFonts w:ascii="Times New Roman" w:hAnsi="Times New Roman" w:cs="Times New Roman"/>
        </w:rPr>
        <w:t>PROJETO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LEI</w:t>
      </w:r>
      <w:r w:rsidRPr="00132176">
        <w:rPr>
          <w:rFonts w:ascii="Times New Roman" w:hAnsi="Times New Roman" w:cs="Times New Roman"/>
          <w:b w:val="0"/>
        </w:rPr>
        <w:t>:</w:t>
      </w:r>
    </w:p>
    <w:p w:rsidR="0055761F" w:rsidRPr="00132176" w:rsidRDefault="0055761F" w:rsidP="00132176">
      <w:pPr>
        <w:pStyle w:val="Corpodetexto"/>
        <w:ind w:right="37"/>
        <w:jc w:val="both"/>
        <w:rPr>
          <w:rFonts w:ascii="Times New Roman" w:hAnsi="Times New Roman" w:cs="Times New Roman"/>
        </w:rPr>
      </w:pP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  <w:b/>
        </w:rPr>
        <w:t>Art.</w:t>
      </w:r>
      <w:r w:rsidRPr="00132176">
        <w:rPr>
          <w:rFonts w:ascii="Times New Roman" w:hAnsi="Times New Roman" w:cs="Times New Roman"/>
          <w:b/>
        </w:rPr>
        <w:t xml:space="preserve"> </w:t>
      </w:r>
      <w:r w:rsidRPr="00132176">
        <w:rPr>
          <w:rFonts w:ascii="Times New Roman" w:hAnsi="Times New Roman" w:cs="Times New Roman"/>
          <w:b/>
        </w:rPr>
        <w:t>1º</w:t>
      </w:r>
      <w:r w:rsidRPr="00132176">
        <w:rPr>
          <w:rFonts w:ascii="Times New Roman" w:hAnsi="Times New Roman" w:cs="Times New Roman"/>
          <w:b/>
        </w:rPr>
        <w:t xml:space="preserve"> </w:t>
      </w:r>
      <w:r w:rsidRPr="00132176">
        <w:rPr>
          <w:rFonts w:ascii="Times New Roman" w:hAnsi="Times New Roman" w:cs="Times New Roman"/>
        </w:rPr>
        <w:t>-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denominação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logradouros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equipamentos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públicos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Município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Presidente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Lucena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regula-se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pelas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disposições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desta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lei.</w:t>
      </w:r>
    </w:p>
    <w:p w:rsidR="0055761F" w:rsidRPr="00132176" w:rsidRDefault="0055761F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  <w:b/>
        </w:rPr>
        <w:t xml:space="preserve">Art. 2º </w:t>
      </w:r>
      <w:r w:rsidRPr="00132176">
        <w:rPr>
          <w:rFonts w:ascii="Times New Roman" w:hAnsi="Times New Roman" w:cs="Times New Roman"/>
        </w:rPr>
        <w:t>- Os logradouros e equipamentos públicos podem receber 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denominação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pessoas,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datas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fatos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históricos,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pontos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geográficos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ou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outros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reconhecidos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pela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comunidade.</w:t>
      </w: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</w:rPr>
        <w:t>§ 1º Não será permitido que mais de um logradouro ou</w:t>
      </w:r>
      <w:r w:rsidRPr="00132176">
        <w:rPr>
          <w:rFonts w:ascii="Times New Roman" w:hAnsi="Times New Roman" w:cs="Times New Roman"/>
        </w:rPr>
        <w:t xml:space="preserve"> mais de um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equipamento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público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receba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mesma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denominação.</w:t>
      </w:r>
    </w:p>
    <w:p w:rsidR="0055761F" w:rsidRPr="00132176" w:rsidRDefault="0055761F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  <w:b/>
        </w:rPr>
        <w:t xml:space="preserve">Art. 3º </w:t>
      </w:r>
      <w:r w:rsidRPr="00132176">
        <w:rPr>
          <w:rFonts w:ascii="Times New Roman" w:hAnsi="Times New Roman" w:cs="Times New Roman"/>
        </w:rPr>
        <w:t>É vedado denominar logradouros ou equipamentos públicos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com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nomes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pessoas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vivas.</w:t>
      </w: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</w:rPr>
        <w:t>§ 1º A denominação através de homenagem à pessoa física, somente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poderá ser feita após 02 anos de seu falecimento e as pessoas que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tenham se destacado, adquirindo notoriedade municipal, estadual,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nacional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ou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internacional.</w:t>
      </w:r>
    </w:p>
    <w:p w:rsidR="0055761F" w:rsidRPr="00132176" w:rsidRDefault="0055761F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  <w:b/>
        </w:rPr>
        <w:t xml:space="preserve">Art. 5º </w:t>
      </w:r>
      <w:r w:rsidRPr="00132176">
        <w:rPr>
          <w:rFonts w:ascii="Times New Roman" w:hAnsi="Times New Roman" w:cs="Times New Roman"/>
        </w:rPr>
        <w:t>Os projetos de lei de denominação de logradouros públicos 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que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trata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esta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Lei,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quando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</w:t>
      </w:r>
      <w:r w:rsidRPr="00132176">
        <w:rPr>
          <w:rFonts w:ascii="Times New Roman" w:hAnsi="Times New Roman" w:cs="Times New Roman"/>
        </w:rPr>
        <w:t>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sua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apresentação,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deverão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conter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documentos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identificação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logradouro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ou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equipamento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ser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denominado, tais como croqui, aero, matrícula, certidão ou outro que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identifica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sua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localização,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fornecidos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pelo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Executivo.</w:t>
      </w: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  <w:b/>
        </w:rPr>
        <w:t>Paragrafo</w:t>
      </w:r>
      <w:r w:rsidRPr="00132176">
        <w:rPr>
          <w:rFonts w:ascii="Times New Roman" w:hAnsi="Times New Roman" w:cs="Times New Roman"/>
          <w:b/>
        </w:rPr>
        <w:t xml:space="preserve"> </w:t>
      </w:r>
      <w:r w:rsidRPr="00132176">
        <w:rPr>
          <w:rFonts w:ascii="Times New Roman" w:hAnsi="Times New Roman" w:cs="Times New Roman"/>
          <w:b/>
        </w:rPr>
        <w:t>único:</w:t>
      </w:r>
      <w:r w:rsidRPr="00132176">
        <w:rPr>
          <w:rFonts w:ascii="Times New Roman" w:hAnsi="Times New Roman" w:cs="Times New Roman"/>
          <w:b/>
        </w:rPr>
        <w:t xml:space="preserve"> </w:t>
      </w:r>
      <w:r w:rsidRPr="00132176">
        <w:rPr>
          <w:rFonts w:ascii="Times New Roman" w:hAnsi="Times New Roman" w:cs="Times New Roman"/>
        </w:rPr>
        <w:t>Deverá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ser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um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anexo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projeto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biografia/curriculo da pessoa física a ser homenageada, comprovando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relevantes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serviços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prestados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à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comunidade.</w:t>
      </w:r>
    </w:p>
    <w:p w:rsidR="0055761F" w:rsidRPr="00132176" w:rsidRDefault="0055761F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</w:p>
    <w:p w:rsidR="0055761F" w:rsidRPr="00132176" w:rsidRDefault="00132176" w:rsidP="00132176">
      <w:pPr>
        <w:ind w:right="3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2176">
        <w:rPr>
          <w:rFonts w:ascii="Times New Roman" w:hAnsi="Times New Roman" w:cs="Times New Roman"/>
          <w:b/>
          <w:sz w:val="24"/>
          <w:szCs w:val="24"/>
        </w:rPr>
        <w:t xml:space="preserve">Art.  6º </w:t>
      </w:r>
      <w:r w:rsidRPr="00132176">
        <w:rPr>
          <w:rFonts w:ascii="Times New Roman" w:hAnsi="Times New Roman" w:cs="Times New Roman"/>
          <w:sz w:val="24"/>
          <w:szCs w:val="24"/>
        </w:rPr>
        <w:t xml:space="preserve">É permitida a </w:t>
      </w:r>
      <w:r w:rsidRPr="00132176">
        <w:rPr>
          <w:rFonts w:ascii="Times New Roman" w:hAnsi="Times New Roman" w:cs="Times New Roman"/>
          <w:b/>
          <w:sz w:val="24"/>
          <w:szCs w:val="24"/>
        </w:rPr>
        <w:t>denominação  de  logradouros  irregulares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ou clandestinos de uso público</w:t>
      </w:r>
      <w:r w:rsidRPr="00132176">
        <w:rPr>
          <w:rFonts w:ascii="Times New Roman" w:hAnsi="Times New Roman" w:cs="Times New Roman"/>
          <w:sz w:val="24"/>
          <w:szCs w:val="24"/>
        </w:rPr>
        <w:t>, não implicando oficializ</w:t>
      </w:r>
      <w:r w:rsidRPr="00132176">
        <w:rPr>
          <w:rFonts w:ascii="Times New Roman" w:hAnsi="Times New Roman" w:cs="Times New Roman"/>
          <w:sz w:val="24"/>
          <w:szCs w:val="24"/>
        </w:rPr>
        <w:t>ação do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logradouro de que se tratar, e destinando-se, exclusivamente, para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fins de possibilitar a identificação da residencia dos munícipes 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orientar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serviços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públicos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implantados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na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área.</w:t>
      </w: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  <w:b/>
        </w:rPr>
        <w:t>§</w:t>
      </w:r>
      <w:r w:rsidRPr="00132176">
        <w:rPr>
          <w:rFonts w:ascii="Times New Roman" w:hAnsi="Times New Roman" w:cs="Times New Roman"/>
          <w:b/>
        </w:rPr>
        <w:t xml:space="preserve"> </w:t>
      </w:r>
      <w:r w:rsidRPr="00132176">
        <w:rPr>
          <w:rFonts w:ascii="Times New Roman" w:hAnsi="Times New Roman" w:cs="Times New Roman"/>
          <w:b/>
        </w:rPr>
        <w:t>1º</w:t>
      </w:r>
      <w:r w:rsidRPr="00132176">
        <w:rPr>
          <w:rFonts w:ascii="Times New Roman" w:hAnsi="Times New Roman" w:cs="Times New Roman"/>
          <w:b/>
        </w:rPr>
        <w:t xml:space="preserve"> </w:t>
      </w:r>
      <w:r w:rsidRPr="00132176">
        <w:rPr>
          <w:rFonts w:ascii="Times New Roman" w:hAnsi="Times New Roman" w:cs="Times New Roman"/>
        </w:rPr>
        <w:t>As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certidões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expedidas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pela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municipalidade,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que  possuam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qualquer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referência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logradouros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denominados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na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forma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deste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artigo,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conterão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referência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expressa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seu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caráter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irregular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 xml:space="preserve">ou </w:t>
      </w:r>
      <w:r w:rsidRPr="00132176">
        <w:rPr>
          <w:rFonts w:ascii="Times New Roman" w:hAnsi="Times New Roman" w:cs="Times New Roman"/>
        </w:rPr>
        <w:t>clandestino,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bem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como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objetivos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específicos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sua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denominação.</w:t>
      </w: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  <w:b/>
        </w:rPr>
        <w:t xml:space="preserve">§ 2º </w:t>
      </w:r>
      <w:r w:rsidRPr="00132176">
        <w:rPr>
          <w:rFonts w:ascii="Times New Roman" w:hAnsi="Times New Roman" w:cs="Times New Roman"/>
        </w:rPr>
        <w:t>Ficam vedadas, em qualquer hipótese,</w:t>
      </w:r>
      <w:r w:rsidRPr="00132176">
        <w:rPr>
          <w:rFonts w:ascii="Times New Roman" w:hAnsi="Times New Roman" w:cs="Times New Roman"/>
        </w:rPr>
        <w:t xml:space="preserve"> até a oficialização dos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logradouros denominados na forma deste artigo, a expedição 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certidões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para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fins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averbação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abertura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rua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no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Ofício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Imobiliário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competente,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na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forma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legislação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relativa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registros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públicos.</w:t>
      </w:r>
    </w:p>
    <w:p w:rsidR="0055761F" w:rsidRPr="00132176" w:rsidRDefault="0055761F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</w:p>
    <w:p w:rsidR="0055761F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  <w:b/>
        </w:rPr>
        <w:t>Art.</w:t>
      </w:r>
      <w:r w:rsidRPr="00132176">
        <w:rPr>
          <w:rFonts w:ascii="Times New Roman" w:hAnsi="Times New Roman" w:cs="Times New Roman"/>
          <w:b/>
        </w:rPr>
        <w:t xml:space="preserve"> </w:t>
      </w:r>
      <w:r w:rsidRPr="00132176">
        <w:rPr>
          <w:rFonts w:ascii="Times New Roman" w:hAnsi="Times New Roman" w:cs="Times New Roman"/>
          <w:b/>
        </w:rPr>
        <w:t>7º</w:t>
      </w:r>
      <w:r w:rsidRPr="00132176">
        <w:rPr>
          <w:rFonts w:ascii="Times New Roman" w:hAnsi="Times New Roman" w:cs="Times New Roman"/>
          <w:b/>
        </w:rPr>
        <w:t xml:space="preserve"> </w:t>
      </w:r>
      <w:r w:rsidRPr="00132176">
        <w:rPr>
          <w:rFonts w:ascii="Times New Roman" w:hAnsi="Times New Roman" w:cs="Times New Roman"/>
        </w:rPr>
        <w:t>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denominação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logradouros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públicos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que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trata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artigo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anterior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depende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  <w:spacing w:val="-8"/>
        </w:rPr>
        <w:t>manifestação</w:t>
      </w:r>
      <w:r w:rsidRPr="00132176">
        <w:rPr>
          <w:rFonts w:ascii="Times New Roman" w:hAnsi="Times New Roman" w:cs="Times New Roman"/>
          <w:spacing w:val="-8"/>
        </w:rPr>
        <w:t xml:space="preserve"> </w:t>
      </w:r>
      <w:r w:rsidRPr="00132176">
        <w:rPr>
          <w:rFonts w:ascii="Times New Roman" w:hAnsi="Times New Roman" w:cs="Times New Roman"/>
          <w:spacing w:val="-8"/>
        </w:rPr>
        <w:t>favorável</w:t>
      </w:r>
      <w:r w:rsidRPr="00132176">
        <w:rPr>
          <w:rFonts w:ascii="Times New Roman" w:hAnsi="Times New Roman" w:cs="Times New Roman"/>
          <w:spacing w:val="-8"/>
        </w:rPr>
        <w:t xml:space="preserve"> </w:t>
      </w:r>
      <w:r w:rsidRPr="00132176">
        <w:rPr>
          <w:rFonts w:ascii="Times New Roman" w:hAnsi="Times New Roman" w:cs="Times New Roman"/>
          <w:spacing w:val="-8"/>
        </w:rPr>
        <w:t>da</w:t>
      </w:r>
      <w:r w:rsidRPr="00132176">
        <w:rPr>
          <w:rFonts w:ascii="Times New Roman" w:hAnsi="Times New Roman" w:cs="Times New Roman"/>
          <w:spacing w:val="-8"/>
        </w:rPr>
        <w:t xml:space="preserve"> </w:t>
      </w:r>
      <w:r w:rsidRPr="00132176">
        <w:rPr>
          <w:rFonts w:ascii="Times New Roman" w:hAnsi="Times New Roman" w:cs="Times New Roman"/>
          <w:spacing w:val="-8"/>
        </w:rPr>
        <w:t>comunidade,</w:t>
      </w:r>
      <w:r w:rsidRPr="00132176">
        <w:rPr>
          <w:rFonts w:ascii="Times New Roman" w:hAnsi="Times New Roman" w:cs="Times New Roman"/>
          <w:spacing w:val="-8"/>
        </w:rPr>
        <w:t xml:space="preserve"> </w:t>
      </w:r>
      <w:r w:rsidRPr="00132176">
        <w:rPr>
          <w:rFonts w:ascii="Times New Roman" w:hAnsi="Times New Roman" w:cs="Times New Roman"/>
          <w:spacing w:val="-8"/>
        </w:rPr>
        <w:t>expressa através de votação, consulta pública, abaixo-assinado ou</w:t>
      </w:r>
      <w:r w:rsidRPr="00132176">
        <w:rPr>
          <w:rFonts w:ascii="Times New Roman" w:hAnsi="Times New Roman" w:cs="Times New Roman"/>
          <w:spacing w:val="-8"/>
        </w:rPr>
        <w:t xml:space="preserve"> </w:t>
      </w:r>
      <w:r w:rsidRPr="00132176">
        <w:rPr>
          <w:rFonts w:ascii="Times New Roman" w:hAnsi="Times New Roman" w:cs="Times New Roman"/>
          <w:spacing w:val="-8"/>
        </w:rPr>
        <w:t>qualquer outro meio capaz de expressar a vontade da maioria dos</w:t>
      </w:r>
      <w:r w:rsidRPr="00132176">
        <w:rPr>
          <w:rFonts w:ascii="Times New Roman" w:hAnsi="Times New Roman" w:cs="Times New Roman"/>
          <w:spacing w:val="-8"/>
        </w:rPr>
        <w:t xml:space="preserve"> </w:t>
      </w:r>
      <w:r w:rsidRPr="00132176">
        <w:rPr>
          <w:rFonts w:ascii="Times New Roman" w:hAnsi="Times New Roman" w:cs="Times New Roman"/>
          <w:spacing w:val="-8"/>
        </w:rPr>
        <w:t>moradores</w:t>
      </w:r>
      <w:r w:rsidRPr="00132176">
        <w:rPr>
          <w:rFonts w:ascii="Times New Roman" w:hAnsi="Times New Roman" w:cs="Times New Roman"/>
          <w:spacing w:val="-8"/>
        </w:rPr>
        <w:t xml:space="preserve"> </w:t>
      </w:r>
      <w:r w:rsidRPr="00132176">
        <w:rPr>
          <w:rFonts w:ascii="Times New Roman" w:hAnsi="Times New Roman" w:cs="Times New Roman"/>
          <w:spacing w:val="-8"/>
        </w:rPr>
        <w:t>do</w:t>
      </w:r>
      <w:r w:rsidRPr="00132176">
        <w:rPr>
          <w:rFonts w:ascii="Times New Roman" w:hAnsi="Times New Roman" w:cs="Times New Roman"/>
          <w:spacing w:val="-8"/>
        </w:rPr>
        <w:t xml:space="preserve"> </w:t>
      </w:r>
      <w:r w:rsidRPr="00132176">
        <w:rPr>
          <w:rFonts w:ascii="Times New Roman" w:hAnsi="Times New Roman" w:cs="Times New Roman"/>
          <w:spacing w:val="-8"/>
        </w:rPr>
        <w:t>logradouro</w:t>
      </w:r>
      <w:r w:rsidRPr="00132176">
        <w:rPr>
          <w:rFonts w:ascii="Times New Roman" w:hAnsi="Times New Roman" w:cs="Times New Roman"/>
          <w:spacing w:val="-8"/>
        </w:rPr>
        <w:t xml:space="preserve"> </w:t>
      </w:r>
      <w:r w:rsidRPr="00132176">
        <w:rPr>
          <w:rFonts w:ascii="Times New Roman" w:hAnsi="Times New Roman" w:cs="Times New Roman"/>
          <w:spacing w:val="-8"/>
        </w:rPr>
        <w:t>a</w:t>
      </w:r>
      <w:r w:rsidRPr="00132176">
        <w:rPr>
          <w:rFonts w:ascii="Times New Roman" w:hAnsi="Times New Roman" w:cs="Times New Roman"/>
          <w:spacing w:val="-8"/>
        </w:rPr>
        <w:t xml:space="preserve"> </w:t>
      </w:r>
      <w:r w:rsidRPr="00132176">
        <w:rPr>
          <w:rFonts w:ascii="Times New Roman" w:hAnsi="Times New Roman" w:cs="Times New Roman"/>
          <w:spacing w:val="-8"/>
        </w:rPr>
        <w:t>ser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denominado</w:t>
      </w:r>
      <w:r>
        <w:rPr>
          <w:rFonts w:ascii="Times New Roman" w:hAnsi="Times New Roman" w:cs="Times New Roman"/>
        </w:rPr>
        <w:t>.</w:t>
      </w:r>
    </w:p>
    <w:p w:rsidR="00132176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</w:p>
    <w:p w:rsidR="0055761F" w:rsidRPr="00132176" w:rsidRDefault="0055761F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</w:p>
    <w:p w:rsidR="0055761F" w:rsidRPr="00132176" w:rsidRDefault="00132176" w:rsidP="00132176">
      <w:pPr>
        <w:ind w:right="3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2176">
        <w:rPr>
          <w:rFonts w:ascii="Times New Roman" w:hAnsi="Times New Roman" w:cs="Times New Roman"/>
          <w:b/>
          <w:sz w:val="24"/>
          <w:szCs w:val="24"/>
        </w:rPr>
        <w:t>Art.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8º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alteração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denominação 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logradouros 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é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permitida</w:t>
      </w:r>
      <w:r w:rsidRPr="00132176">
        <w:rPr>
          <w:rFonts w:ascii="Times New Roman" w:hAnsi="Times New Roman" w:cs="Times New Roman"/>
          <w:sz w:val="24"/>
          <w:szCs w:val="24"/>
        </w:rPr>
        <w:t>,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mediante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consulta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prévia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moradores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domiciliados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nos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limites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logradouro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qual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é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pleiteada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mudança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denominação.</w:t>
      </w: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</w:rPr>
        <w:t>§ 1º A consulta deverá ser prévia e amplamente divulgada na região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abrangida,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devendo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ser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promovida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pelo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autor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da  proposta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alteração ou por entidade popular representativa dos moradores do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local,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através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votação,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abaixo-assinado,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consulta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pública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ou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qualquer outro meio capaz de expressar a vontade favorável de, no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mínimo,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2/3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(dois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terços)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moradores.</w:t>
      </w: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</w:rPr>
        <w:t>§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2º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Estarão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aptos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participar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consulta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todos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cidadãos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eleitores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que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comprovarem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domicílio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nos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limites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logradouro.</w:t>
      </w: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</w:rPr>
        <w:t>§ 3º As placas denominativas de logradouros cujas denominações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consagradas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pelo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uso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forem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objeto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alteração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nos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termos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caput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deste artigo poderão conter, ao serem identificadas com a nova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nomenclatura,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denominação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anterior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logo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abaixo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nova.</w:t>
      </w:r>
    </w:p>
    <w:p w:rsidR="0055761F" w:rsidRPr="00132176" w:rsidRDefault="0055761F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  <w:b/>
        </w:rPr>
        <w:t xml:space="preserve">Art. 9º </w:t>
      </w:r>
      <w:r w:rsidRPr="00132176">
        <w:rPr>
          <w:rFonts w:ascii="Times New Roman" w:hAnsi="Times New Roman" w:cs="Times New Roman"/>
        </w:rPr>
        <w:t>As denominações de logradouros e equipamentos públicos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serão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objeto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lei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iniciativa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Prefeito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Municipal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ou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Vereadores, utilizando-se para os logradouros a terminologia das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categorias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estrada,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avenida,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rua,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praça,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acesso,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largo,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rótula,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</w:t>
      </w:r>
      <w:r w:rsidRPr="00132176">
        <w:rPr>
          <w:rFonts w:ascii="Times New Roman" w:hAnsi="Times New Roman" w:cs="Times New Roman"/>
        </w:rPr>
        <w:t>splanada,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travessa,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servidão,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parque,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espaço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mirante.</w:t>
      </w:r>
    </w:p>
    <w:p w:rsidR="0055761F" w:rsidRPr="00132176" w:rsidRDefault="0055761F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  <w:b/>
        </w:rPr>
        <w:t>Art.</w:t>
      </w:r>
      <w:r w:rsidRPr="00132176">
        <w:rPr>
          <w:rFonts w:ascii="Times New Roman" w:hAnsi="Times New Roman" w:cs="Times New Roman"/>
          <w:b/>
        </w:rPr>
        <w:t xml:space="preserve"> </w:t>
      </w:r>
      <w:r w:rsidRPr="00132176">
        <w:rPr>
          <w:rFonts w:ascii="Times New Roman" w:hAnsi="Times New Roman" w:cs="Times New Roman"/>
          <w:b/>
        </w:rPr>
        <w:t>10º</w:t>
      </w:r>
      <w:r w:rsidRPr="00132176">
        <w:rPr>
          <w:rFonts w:ascii="Times New Roman" w:hAnsi="Times New Roman" w:cs="Times New Roman"/>
          <w:b/>
        </w:rPr>
        <w:t xml:space="preserve"> </w:t>
      </w:r>
      <w:r w:rsidRPr="00132176">
        <w:rPr>
          <w:rFonts w:ascii="Times New Roman" w:hAnsi="Times New Roman" w:cs="Times New Roman"/>
        </w:rPr>
        <w:t>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Executivo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Municipal,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após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publicação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lei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que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denomine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ou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altere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denominação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logradouro,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oficiará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cartório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 registro de imóveis, para que proceda à devida anotação nas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matrículas dos imóveis nele localizados se houver e registrará 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denominação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em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seus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cadastros.</w:t>
      </w:r>
    </w:p>
    <w:p w:rsidR="0055761F" w:rsidRPr="00132176" w:rsidRDefault="0055761F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  <w:b/>
        </w:rPr>
        <w:t>Art.</w:t>
      </w:r>
      <w:r w:rsidRPr="00132176">
        <w:rPr>
          <w:rFonts w:ascii="Times New Roman" w:hAnsi="Times New Roman" w:cs="Times New Roman"/>
          <w:b/>
        </w:rPr>
        <w:t xml:space="preserve"> </w:t>
      </w:r>
      <w:r w:rsidRPr="00132176">
        <w:rPr>
          <w:rFonts w:ascii="Times New Roman" w:hAnsi="Times New Roman" w:cs="Times New Roman"/>
          <w:b/>
        </w:rPr>
        <w:t xml:space="preserve">11 </w:t>
      </w:r>
      <w:r w:rsidRPr="00132176">
        <w:rPr>
          <w:rFonts w:ascii="Times New Roman" w:hAnsi="Times New Roman" w:cs="Times New Roman"/>
        </w:rPr>
        <w:t>Os logradouros públicos  receberão, para efeito de aprovação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projetos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parcelamento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solo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demais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registros,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uma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identificação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sob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forma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numéri</w:t>
      </w:r>
      <w:r w:rsidRPr="00132176">
        <w:rPr>
          <w:rFonts w:ascii="Times New Roman" w:hAnsi="Times New Roman" w:cs="Times New Roman"/>
        </w:rPr>
        <w:t>ca.</w:t>
      </w: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</w:rPr>
        <w:t>Parágrafo único. A identificação de que trata o "caput" constituir-se-á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um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número.</w:t>
      </w:r>
    </w:p>
    <w:p w:rsidR="0055761F" w:rsidRPr="00132176" w:rsidRDefault="0055761F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</w:p>
    <w:p w:rsidR="0055761F" w:rsidRPr="00132176" w:rsidRDefault="00132176" w:rsidP="00132176">
      <w:pPr>
        <w:pStyle w:val="Corpodetexto"/>
        <w:tabs>
          <w:tab w:val="left" w:pos="7103"/>
        </w:tabs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  <w:b/>
        </w:rPr>
        <w:t xml:space="preserve">Art. 12 </w:t>
      </w:r>
      <w:r w:rsidRPr="00132176">
        <w:rPr>
          <w:rFonts w:ascii="Times New Roman" w:hAnsi="Times New Roman" w:cs="Times New Roman"/>
        </w:rPr>
        <w:t xml:space="preserve">Todos os </w:t>
      </w:r>
      <w:r w:rsidRPr="00132176">
        <w:rPr>
          <w:rFonts w:ascii="Times New Roman" w:hAnsi="Times New Roman" w:cs="Times New Roman"/>
          <w:b/>
        </w:rPr>
        <w:t>projetos de parcelamento do solo</w:t>
      </w:r>
      <w:r w:rsidRPr="00132176">
        <w:rPr>
          <w:rFonts w:ascii="Times New Roman" w:hAnsi="Times New Roman" w:cs="Times New Roman"/>
        </w:rPr>
        <w:t>, ou qualquer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forma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alteração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sistema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viário,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deverão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obedecer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critérios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estabelecidos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por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esta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Lei,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quer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sejam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executados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pelo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Poder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Público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ou</w:t>
      </w:r>
      <w:r w:rsidRPr="00132176">
        <w:rPr>
          <w:rFonts w:ascii="Times New Roman" w:hAnsi="Times New Roman" w:cs="Times New Roman"/>
        </w:rPr>
        <w:tab/>
      </w:r>
      <w:r w:rsidRPr="00132176">
        <w:rPr>
          <w:rFonts w:ascii="Times New Roman" w:hAnsi="Times New Roman" w:cs="Times New Roman"/>
        </w:rPr>
        <w:t>particulares.</w:t>
      </w:r>
    </w:p>
    <w:p w:rsidR="0055761F" w:rsidRPr="00132176" w:rsidRDefault="0055761F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  <w:b/>
        </w:rPr>
        <w:t>Art.</w:t>
      </w:r>
      <w:r w:rsidRPr="00132176">
        <w:rPr>
          <w:rFonts w:ascii="Times New Roman" w:hAnsi="Times New Roman" w:cs="Times New Roman"/>
          <w:b/>
        </w:rPr>
        <w:t xml:space="preserve"> </w:t>
      </w:r>
      <w:r w:rsidRPr="00132176">
        <w:rPr>
          <w:rFonts w:ascii="Times New Roman" w:hAnsi="Times New Roman" w:cs="Times New Roman"/>
          <w:b/>
        </w:rPr>
        <w:t>13</w:t>
      </w:r>
      <w:r w:rsidRPr="00132176">
        <w:rPr>
          <w:rFonts w:ascii="Times New Roman" w:hAnsi="Times New Roman" w:cs="Times New Roman"/>
          <w:b/>
        </w:rPr>
        <w:t xml:space="preserve"> </w:t>
      </w:r>
      <w:r w:rsidRPr="00132176">
        <w:rPr>
          <w:rFonts w:ascii="Times New Roman" w:hAnsi="Times New Roman" w:cs="Times New Roman"/>
        </w:rPr>
        <w:t>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Executivo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Municipal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definirá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testadas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todos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logradouros,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indicando,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em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plantas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ou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outros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meios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necessários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(certidões), os pontos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início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fim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cada denominação.</w:t>
      </w:r>
    </w:p>
    <w:p w:rsidR="0055761F" w:rsidRPr="00132176" w:rsidRDefault="0055761F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  <w:b/>
        </w:rPr>
        <w:t>Art.</w:t>
      </w:r>
      <w:r w:rsidRPr="00132176">
        <w:rPr>
          <w:rFonts w:ascii="Times New Roman" w:hAnsi="Times New Roman" w:cs="Times New Roman"/>
          <w:b/>
        </w:rPr>
        <w:t xml:space="preserve"> </w:t>
      </w:r>
      <w:r w:rsidRPr="00132176">
        <w:rPr>
          <w:rFonts w:ascii="Times New Roman" w:hAnsi="Times New Roman" w:cs="Times New Roman"/>
          <w:b/>
        </w:rPr>
        <w:t>15º</w:t>
      </w:r>
      <w:r w:rsidRPr="00132176">
        <w:rPr>
          <w:rFonts w:ascii="Times New Roman" w:hAnsi="Times New Roman" w:cs="Times New Roman"/>
          <w:b/>
        </w:rPr>
        <w:t xml:space="preserve"> </w:t>
      </w:r>
      <w:r w:rsidRPr="00132176">
        <w:rPr>
          <w:rFonts w:ascii="Times New Roman" w:hAnsi="Times New Roman" w:cs="Times New Roman"/>
        </w:rPr>
        <w:t>-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Esta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Lei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entra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em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vigor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na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data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sua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publicação.</w:t>
      </w:r>
    </w:p>
    <w:p w:rsidR="0055761F" w:rsidRPr="00132176" w:rsidRDefault="0055761F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</w:p>
    <w:p w:rsidR="0055761F" w:rsidRP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  <w:b/>
        </w:rPr>
        <w:t xml:space="preserve">Art. 16 </w:t>
      </w:r>
      <w:r w:rsidRPr="00132176">
        <w:rPr>
          <w:rFonts w:ascii="Times New Roman" w:hAnsi="Times New Roman" w:cs="Times New Roman"/>
        </w:rPr>
        <w:t>Revogam-se as disposições em contrário, especialmente a lei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Municipal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n°</w:t>
      </w:r>
      <w:r w:rsidRPr="00132176">
        <w:rPr>
          <w:rFonts w:ascii="Times New Roman" w:hAnsi="Times New Roman" w:cs="Times New Roman"/>
        </w:rPr>
        <w:t>245/1998.</w:t>
      </w:r>
    </w:p>
    <w:p w:rsidR="0055761F" w:rsidRPr="00132176" w:rsidRDefault="0055761F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</w:p>
    <w:p w:rsidR="0055761F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  <w:r w:rsidRPr="00132176">
        <w:rPr>
          <w:rFonts w:ascii="Times New Roman" w:hAnsi="Times New Roman" w:cs="Times New Roman"/>
        </w:rPr>
        <w:t>Câmara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Vereadores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Presidente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Lucena,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03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agosto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de</w:t>
      </w:r>
      <w:r w:rsidRPr="00132176">
        <w:rPr>
          <w:rFonts w:ascii="Times New Roman" w:hAnsi="Times New Roman" w:cs="Times New Roman"/>
        </w:rPr>
        <w:t xml:space="preserve"> </w:t>
      </w:r>
      <w:r w:rsidRPr="00132176">
        <w:rPr>
          <w:rFonts w:ascii="Times New Roman" w:hAnsi="Times New Roman" w:cs="Times New Roman"/>
        </w:rPr>
        <w:t>2023.</w:t>
      </w:r>
    </w:p>
    <w:p w:rsid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</w:p>
    <w:p w:rsidR="00132176" w:rsidRDefault="00132176" w:rsidP="00132176">
      <w:pPr>
        <w:pStyle w:val="Corpodetexto"/>
        <w:ind w:right="37" w:firstLine="1134"/>
        <w:jc w:val="both"/>
        <w:rPr>
          <w:rFonts w:ascii="Times New Roman" w:hAnsi="Times New Roman" w:cs="Times New Roman"/>
        </w:rPr>
      </w:pPr>
    </w:p>
    <w:p w:rsidR="0055761F" w:rsidRPr="00132176" w:rsidRDefault="0055761F" w:rsidP="00132176">
      <w:pPr>
        <w:pStyle w:val="Corpodetexto"/>
        <w:ind w:right="37"/>
        <w:jc w:val="both"/>
        <w:rPr>
          <w:rFonts w:ascii="Times New Roman" w:hAnsi="Times New Roman" w:cs="Times New Roman"/>
        </w:rPr>
      </w:pPr>
    </w:p>
    <w:p w:rsidR="0055761F" w:rsidRPr="00132176" w:rsidRDefault="0055761F" w:rsidP="00132176">
      <w:pPr>
        <w:pStyle w:val="Corpodetexto"/>
        <w:ind w:right="37"/>
        <w:jc w:val="both"/>
        <w:rPr>
          <w:rFonts w:ascii="Times New Roman" w:hAnsi="Times New Roman" w:cs="Times New Roman"/>
        </w:rPr>
      </w:pPr>
    </w:p>
    <w:p w:rsidR="0055761F" w:rsidRPr="00132176" w:rsidRDefault="00132176" w:rsidP="00132176">
      <w:pPr>
        <w:pStyle w:val="Corpodetex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132176">
        <w:rPr>
          <w:rFonts w:ascii="Times New Roman" w:hAnsi="Times New Roman" w:cs="Times New Roman"/>
        </w:rPr>
        <w:t>Valmir Eckard</w:t>
      </w:r>
      <w:r>
        <w:rPr>
          <w:rFonts w:ascii="Times New Roman" w:hAnsi="Times New Roman" w:cs="Times New Roman"/>
        </w:rPr>
        <w:t>t</w:t>
      </w:r>
      <w:r w:rsidRPr="001321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132176">
        <w:rPr>
          <w:rFonts w:ascii="Times New Roman" w:hAnsi="Times New Roman" w:cs="Times New Roman"/>
        </w:rPr>
        <w:t xml:space="preserve">Eva R. Schmitt </w:t>
      </w:r>
      <w:r>
        <w:rPr>
          <w:rFonts w:ascii="Times New Roman" w:hAnsi="Times New Roman" w:cs="Times New Roman"/>
        </w:rPr>
        <w:t xml:space="preserve">                 </w:t>
      </w:r>
      <w:r w:rsidRPr="00132176">
        <w:rPr>
          <w:rFonts w:ascii="Times New Roman" w:hAnsi="Times New Roman" w:cs="Times New Roman"/>
        </w:rPr>
        <w:t>Susana Exner</w:t>
      </w:r>
    </w:p>
    <w:p w:rsidR="0055761F" w:rsidRPr="00132176" w:rsidRDefault="00132176" w:rsidP="00132176">
      <w:pPr>
        <w:pStyle w:val="Corpodetex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132176">
        <w:rPr>
          <w:rFonts w:ascii="Times New Roman" w:hAnsi="Times New Roman" w:cs="Times New Roman"/>
        </w:rPr>
        <w:t xml:space="preserve">Vereador </w:t>
      </w:r>
      <w:r>
        <w:rPr>
          <w:rFonts w:ascii="Times New Roman" w:hAnsi="Times New Roman" w:cs="Times New Roman"/>
        </w:rPr>
        <w:t xml:space="preserve">                            </w:t>
      </w:r>
      <w:r w:rsidRPr="00132176">
        <w:rPr>
          <w:rFonts w:ascii="Times New Roman" w:hAnsi="Times New Roman" w:cs="Times New Roman"/>
        </w:rPr>
        <w:t xml:space="preserve">Vereadora </w:t>
      </w:r>
      <w:r>
        <w:rPr>
          <w:rFonts w:ascii="Times New Roman" w:hAnsi="Times New Roman" w:cs="Times New Roman"/>
        </w:rPr>
        <w:t xml:space="preserve">                         </w:t>
      </w:r>
      <w:r w:rsidRPr="00132176">
        <w:rPr>
          <w:rFonts w:ascii="Times New Roman" w:hAnsi="Times New Roman" w:cs="Times New Roman"/>
        </w:rPr>
        <w:t>Vereadora</w:t>
      </w:r>
    </w:p>
    <w:p w:rsidR="0055761F" w:rsidRPr="00132176" w:rsidRDefault="0055761F" w:rsidP="00132176">
      <w:pPr>
        <w:ind w:right="37"/>
        <w:jc w:val="both"/>
        <w:rPr>
          <w:rFonts w:ascii="Times New Roman" w:hAnsi="Times New Roman" w:cs="Times New Roman"/>
          <w:sz w:val="24"/>
          <w:szCs w:val="24"/>
        </w:rPr>
        <w:sectPr w:rsidR="0055761F" w:rsidRPr="00132176" w:rsidSect="00132176">
          <w:pgSz w:w="11910" w:h="16840"/>
          <w:pgMar w:top="2552" w:right="853" w:bottom="993" w:left="1134" w:header="720" w:footer="720" w:gutter="0"/>
          <w:cols w:space="720"/>
        </w:sectPr>
      </w:pPr>
    </w:p>
    <w:p w:rsidR="0055761F" w:rsidRDefault="00132176" w:rsidP="00132176">
      <w:pPr>
        <w:ind w:right="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76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132176" w:rsidRDefault="00132176" w:rsidP="00132176">
      <w:pPr>
        <w:ind w:right="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76" w:rsidRPr="00132176" w:rsidRDefault="00132176" w:rsidP="00132176">
      <w:pPr>
        <w:spacing w:line="360" w:lineRule="auto"/>
        <w:ind w:right="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61F" w:rsidRPr="00132176" w:rsidRDefault="00132176" w:rsidP="00132176">
      <w:pPr>
        <w:spacing w:line="360" w:lineRule="auto"/>
        <w:ind w:right="37" w:firstLine="1014"/>
        <w:jc w:val="both"/>
        <w:rPr>
          <w:rFonts w:ascii="Times New Roman" w:hAnsi="Times New Roman" w:cs="Times New Roman"/>
          <w:sz w:val="24"/>
          <w:szCs w:val="24"/>
        </w:rPr>
      </w:pPr>
      <w:r w:rsidRPr="00132176">
        <w:rPr>
          <w:rFonts w:ascii="Times New Roman" w:hAnsi="Times New Roman" w:cs="Times New Roman"/>
          <w:sz w:val="24"/>
          <w:szCs w:val="24"/>
        </w:rPr>
        <w:t>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art.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30,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inciso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I,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da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Constituição  Federal  </w:t>
      </w:r>
      <w:r w:rsidRPr="00132176">
        <w:rPr>
          <w:rFonts w:ascii="Times New Roman" w:hAnsi="Times New Roman" w:cs="Times New Roman"/>
          <w:sz w:val="24"/>
          <w:szCs w:val="24"/>
        </w:rPr>
        <w:t>dispõem  que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 xml:space="preserve">compete aos Municípios legislar assuntos de interesse Local. O  </w:t>
      </w:r>
      <w:r w:rsidRPr="00132176">
        <w:rPr>
          <w:rFonts w:ascii="Times New Roman" w:hAnsi="Times New Roman" w:cs="Times New Roman"/>
          <w:b/>
          <w:sz w:val="24"/>
          <w:szCs w:val="24"/>
        </w:rPr>
        <w:t>art. 6°  da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lei Orgânica </w:t>
      </w:r>
      <w:r w:rsidRPr="00132176">
        <w:rPr>
          <w:rFonts w:ascii="Times New Roman" w:hAnsi="Times New Roman" w:cs="Times New Roman"/>
          <w:sz w:val="24"/>
          <w:szCs w:val="24"/>
        </w:rPr>
        <w:t>disciplina que a competência legislativa e administrativa do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Município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estabelecidas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nas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Constituições,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deve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ser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exercida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na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forma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prevista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nas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leis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regimentos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municipais.</w:t>
      </w:r>
    </w:p>
    <w:p w:rsidR="0055761F" w:rsidRPr="00132176" w:rsidRDefault="00132176" w:rsidP="00132176">
      <w:pPr>
        <w:spacing w:line="360" w:lineRule="auto"/>
        <w:ind w:right="37" w:firstLine="1014"/>
        <w:jc w:val="both"/>
        <w:rPr>
          <w:rFonts w:ascii="Times New Roman" w:hAnsi="Times New Roman" w:cs="Times New Roman"/>
          <w:sz w:val="24"/>
          <w:szCs w:val="24"/>
        </w:rPr>
      </w:pPr>
      <w:r w:rsidRPr="00132176">
        <w:rPr>
          <w:rFonts w:ascii="Times New Roman" w:hAnsi="Times New Roman" w:cs="Times New Roman"/>
          <w:sz w:val="24"/>
          <w:szCs w:val="24"/>
        </w:rPr>
        <w:t>Definir critérios para denominação de logradouros e equipamentos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públicos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municipa</w:t>
      </w:r>
      <w:r w:rsidRPr="00132176">
        <w:rPr>
          <w:rFonts w:ascii="Times New Roman" w:hAnsi="Times New Roman" w:cs="Times New Roman"/>
          <w:sz w:val="24"/>
          <w:szCs w:val="24"/>
        </w:rPr>
        <w:t>is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é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matéria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exclusivamente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interesse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local.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denominação logradouros e equipamentos públicos é muito importante para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uma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cidade,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tanto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para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possibilitar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identificação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residência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munícipes,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como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para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orientar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serviços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públicos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implantados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na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área.</w:t>
      </w:r>
    </w:p>
    <w:p w:rsidR="0055761F" w:rsidRPr="00132176" w:rsidRDefault="00132176" w:rsidP="00132176">
      <w:pPr>
        <w:spacing w:line="360" w:lineRule="auto"/>
        <w:ind w:right="37" w:firstLine="1014"/>
        <w:jc w:val="both"/>
        <w:rPr>
          <w:rFonts w:ascii="Times New Roman" w:hAnsi="Times New Roman" w:cs="Times New Roman"/>
          <w:sz w:val="24"/>
          <w:szCs w:val="24"/>
        </w:rPr>
      </w:pPr>
      <w:r w:rsidRPr="00132176">
        <w:rPr>
          <w:rFonts w:ascii="Times New Roman" w:hAnsi="Times New Roman" w:cs="Times New Roman"/>
          <w:sz w:val="24"/>
          <w:szCs w:val="24"/>
        </w:rPr>
        <w:t>Ao cumprir esta atribuição, até a presente data, os vereadores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seguiam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regramentos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dispostos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na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Lei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Municipal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n°245/1998</w:t>
      </w:r>
      <w:r w:rsidRPr="00132176">
        <w:rPr>
          <w:rFonts w:ascii="Times New Roman" w:hAnsi="Times New Roman" w:cs="Times New Roman"/>
          <w:sz w:val="24"/>
          <w:szCs w:val="24"/>
        </w:rPr>
        <w:t>,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entretanto, percebeu-se a necessidade de modernizar esta legislação.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Geralmente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nomenclaturas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são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sugeridas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para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homenagear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pessoas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falecidas,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quais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tiveram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alguma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importância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histórica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ou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atuação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importante na comunidade, como uma espécie de homenagem póstuma.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Ainda,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algumas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sugestões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denominação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levam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em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consideração  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locais de acordo com a referente geogr</w:t>
      </w:r>
      <w:r w:rsidRPr="00132176">
        <w:rPr>
          <w:rFonts w:ascii="Times New Roman" w:hAnsi="Times New Roman" w:cs="Times New Roman"/>
          <w:sz w:val="24"/>
          <w:szCs w:val="24"/>
        </w:rPr>
        <w:t>áfica ou histórica. A principal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inovação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proposta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é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possibilitar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denominação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equipamentos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públicos e possibilitar a sugestão de nomenclatura</w:t>
      </w:r>
      <w:r w:rsidRPr="0013217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que faça sentido para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  <w:shd w:val="clear" w:color="auto" w:fill="FBFBFB"/>
        </w:rPr>
        <w:t>uma determinada comunidade, despertando na mesma, o sentimento de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  <w:shd w:val="clear" w:color="auto" w:fill="FBFBFB"/>
        </w:rPr>
        <w:t>pertencimento e ide</w:t>
      </w:r>
      <w:r w:rsidRPr="00132176">
        <w:rPr>
          <w:rFonts w:ascii="Times New Roman" w:hAnsi="Times New Roman" w:cs="Times New Roman"/>
          <w:sz w:val="24"/>
          <w:szCs w:val="24"/>
          <w:shd w:val="clear" w:color="auto" w:fill="FBFBFB"/>
        </w:rPr>
        <w:t>ntificação, situação que não se encaixa nas previsões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  <w:shd w:val="clear" w:color="auto" w:fill="FBFBFB"/>
        </w:rPr>
        <w:t>legais.</w:t>
      </w:r>
    </w:p>
    <w:p w:rsidR="0055761F" w:rsidRPr="00132176" w:rsidRDefault="00132176" w:rsidP="00132176">
      <w:pPr>
        <w:spacing w:line="360" w:lineRule="auto"/>
        <w:ind w:right="37" w:firstLine="1014"/>
        <w:jc w:val="both"/>
        <w:rPr>
          <w:rFonts w:ascii="Times New Roman" w:hAnsi="Times New Roman" w:cs="Times New Roman"/>
          <w:sz w:val="24"/>
          <w:szCs w:val="24"/>
        </w:rPr>
      </w:pPr>
      <w:r w:rsidRPr="00132176">
        <w:rPr>
          <w:rFonts w:ascii="Times New Roman" w:hAnsi="Times New Roman" w:cs="Times New Roman"/>
          <w:sz w:val="24"/>
          <w:szCs w:val="24"/>
        </w:rPr>
        <w:t xml:space="preserve">O </w:t>
      </w:r>
      <w:r w:rsidRPr="00132176">
        <w:rPr>
          <w:rFonts w:ascii="Times New Roman" w:hAnsi="Times New Roman" w:cs="Times New Roman"/>
          <w:b/>
          <w:sz w:val="24"/>
          <w:szCs w:val="24"/>
        </w:rPr>
        <w:t>art.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37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da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Lei</w:t>
      </w:r>
      <w:r w:rsidRPr="0013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b/>
          <w:sz w:val="24"/>
          <w:szCs w:val="24"/>
        </w:rPr>
        <w:t>Orgânica  Municipal</w:t>
      </w:r>
      <w:r w:rsidRPr="00132176">
        <w:rPr>
          <w:rFonts w:ascii="Times New Roman" w:hAnsi="Times New Roman" w:cs="Times New Roman"/>
          <w:sz w:val="24"/>
          <w:szCs w:val="24"/>
        </w:rPr>
        <w:t>,  regra que a iniciativa das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leis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municipais,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salvo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casos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competência  exclusiva,  caberá  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qualquer vereador, ao  prefeito e aos eleitores. Assim, o presente projeto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não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apresente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vício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origem.</w:t>
      </w:r>
    </w:p>
    <w:p w:rsidR="0055761F" w:rsidRPr="00132176" w:rsidRDefault="00132176" w:rsidP="00132176">
      <w:pPr>
        <w:spacing w:line="360" w:lineRule="auto"/>
        <w:ind w:right="37" w:firstLine="1014"/>
        <w:jc w:val="both"/>
        <w:rPr>
          <w:rFonts w:ascii="Times New Roman" w:hAnsi="Times New Roman" w:cs="Times New Roman"/>
          <w:sz w:val="24"/>
          <w:szCs w:val="24"/>
        </w:rPr>
      </w:pPr>
      <w:r w:rsidRPr="00132176">
        <w:rPr>
          <w:rFonts w:ascii="Times New Roman" w:hAnsi="Times New Roman" w:cs="Times New Roman"/>
          <w:sz w:val="24"/>
          <w:szCs w:val="24"/>
        </w:rPr>
        <w:t>Diante do Exposto, encaminho esta proposta para distribuição 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analise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desta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Casa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e,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após,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para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deliberação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votação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Plenário,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com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certeza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posição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favorável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dos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nobres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Colegas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Vereadores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que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certamente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compreendem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importância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desta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proposta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de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inovação</w:t>
      </w:r>
      <w:r w:rsidRPr="00132176">
        <w:rPr>
          <w:rFonts w:ascii="Times New Roman" w:hAnsi="Times New Roman" w:cs="Times New Roman"/>
          <w:sz w:val="24"/>
          <w:szCs w:val="24"/>
        </w:rPr>
        <w:t xml:space="preserve"> </w:t>
      </w:r>
      <w:r w:rsidRPr="00132176">
        <w:rPr>
          <w:rFonts w:ascii="Times New Roman" w:hAnsi="Times New Roman" w:cs="Times New Roman"/>
          <w:sz w:val="24"/>
          <w:szCs w:val="24"/>
        </w:rPr>
        <w:t>legislativa.</w:t>
      </w:r>
    </w:p>
    <w:p w:rsidR="0055761F" w:rsidRDefault="0055761F" w:rsidP="00132176">
      <w:pPr>
        <w:pStyle w:val="Corpodetexto"/>
        <w:ind w:right="37"/>
        <w:jc w:val="both"/>
        <w:rPr>
          <w:rFonts w:ascii="Times New Roman" w:hAnsi="Times New Roman" w:cs="Times New Roman"/>
        </w:rPr>
      </w:pPr>
    </w:p>
    <w:p w:rsidR="00132176" w:rsidRDefault="00132176" w:rsidP="00132176">
      <w:pPr>
        <w:pStyle w:val="Corpodetexto"/>
        <w:ind w:right="37"/>
        <w:jc w:val="both"/>
        <w:rPr>
          <w:rFonts w:ascii="Times New Roman" w:hAnsi="Times New Roman" w:cs="Times New Roman"/>
        </w:rPr>
      </w:pPr>
    </w:p>
    <w:p w:rsidR="00132176" w:rsidRDefault="00132176" w:rsidP="00132176">
      <w:pPr>
        <w:pStyle w:val="Corpodetexto"/>
        <w:ind w:right="37"/>
        <w:jc w:val="both"/>
        <w:rPr>
          <w:rFonts w:ascii="Times New Roman" w:hAnsi="Times New Roman" w:cs="Times New Roman"/>
        </w:rPr>
      </w:pPr>
    </w:p>
    <w:p w:rsidR="00132176" w:rsidRDefault="00132176" w:rsidP="00132176">
      <w:pPr>
        <w:pStyle w:val="Corpodetexto"/>
        <w:ind w:right="37"/>
        <w:jc w:val="both"/>
        <w:rPr>
          <w:rFonts w:ascii="Times New Roman" w:hAnsi="Times New Roman" w:cs="Times New Roman"/>
        </w:rPr>
      </w:pPr>
    </w:p>
    <w:p w:rsidR="00132176" w:rsidRPr="00132176" w:rsidRDefault="00132176" w:rsidP="00132176">
      <w:pPr>
        <w:pStyle w:val="Corpodetex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132176">
        <w:rPr>
          <w:rFonts w:ascii="Times New Roman" w:hAnsi="Times New Roman" w:cs="Times New Roman"/>
        </w:rPr>
        <w:t>Valmir Eckard</w:t>
      </w:r>
      <w:r>
        <w:rPr>
          <w:rFonts w:ascii="Times New Roman" w:hAnsi="Times New Roman" w:cs="Times New Roman"/>
        </w:rPr>
        <w:t>t</w:t>
      </w:r>
      <w:r w:rsidRPr="001321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132176">
        <w:rPr>
          <w:rFonts w:ascii="Times New Roman" w:hAnsi="Times New Roman" w:cs="Times New Roman"/>
        </w:rPr>
        <w:t xml:space="preserve">Eva R. Schmitt </w:t>
      </w:r>
      <w:r>
        <w:rPr>
          <w:rFonts w:ascii="Times New Roman" w:hAnsi="Times New Roman" w:cs="Times New Roman"/>
        </w:rPr>
        <w:t xml:space="preserve">                 </w:t>
      </w:r>
      <w:r w:rsidRPr="00132176">
        <w:rPr>
          <w:rFonts w:ascii="Times New Roman" w:hAnsi="Times New Roman" w:cs="Times New Roman"/>
        </w:rPr>
        <w:t>Susana Exner</w:t>
      </w:r>
    </w:p>
    <w:p w:rsidR="00132176" w:rsidRDefault="00132176" w:rsidP="00132176">
      <w:pPr>
        <w:pStyle w:val="Corpodetex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132176">
        <w:rPr>
          <w:rFonts w:ascii="Times New Roman" w:hAnsi="Times New Roman" w:cs="Times New Roman"/>
        </w:rPr>
        <w:t xml:space="preserve">Vereador </w:t>
      </w:r>
      <w:r>
        <w:rPr>
          <w:rFonts w:ascii="Times New Roman" w:hAnsi="Times New Roman" w:cs="Times New Roman"/>
        </w:rPr>
        <w:t xml:space="preserve">                            </w:t>
      </w:r>
      <w:r w:rsidRPr="00132176">
        <w:rPr>
          <w:rFonts w:ascii="Times New Roman" w:hAnsi="Times New Roman" w:cs="Times New Roman"/>
        </w:rPr>
        <w:t xml:space="preserve">Vereadora </w:t>
      </w:r>
      <w:r>
        <w:rPr>
          <w:rFonts w:ascii="Times New Roman" w:hAnsi="Times New Roman" w:cs="Times New Roman"/>
        </w:rPr>
        <w:t xml:space="preserve">                         </w:t>
      </w:r>
      <w:r w:rsidRPr="00132176">
        <w:rPr>
          <w:rFonts w:ascii="Times New Roman" w:hAnsi="Times New Roman" w:cs="Times New Roman"/>
        </w:rPr>
        <w:t>Vereadora</w:t>
      </w:r>
    </w:p>
    <w:p w:rsidR="00132176" w:rsidRPr="00132176" w:rsidRDefault="00132176" w:rsidP="00132176">
      <w:pPr>
        <w:pStyle w:val="Corpodetexto"/>
        <w:ind w:right="37"/>
        <w:jc w:val="both"/>
        <w:rPr>
          <w:rFonts w:ascii="Times New Roman" w:hAnsi="Times New Roman" w:cs="Times New Roman"/>
        </w:rPr>
      </w:pPr>
    </w:p>
    <w:sectPr w:rsidR="00132176" w:rsidRPr="00132176" w:rsidSect="00132176">
      <w:pgSz w:w="11910" w:h="16840"/>
      <w:pgMar w:top="2552" w:right="1137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5761F"/>
    <w:rsid w:val="00132176"/>
    <w:rsid w:val="0055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61F"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76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5761F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55761F"/>
    <w:pPr>
      <w:spacing w:before="1"/>
      <w:ind w:left="104" w:hanging="343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5761F"/>
  </w:style>
  <w:style w:type="paragraph" w:customStyle="1" w:styleId="TableParagraph">
    <w:name w:val="Table Paragraph"/>
    <w:basedOn w:val="Normal"/>
    <w:uiPriority w:val="1"/>
    <w:qFormat/>
    <w:rsid w:val="0055761F"/>
    <w:pPr>
      <w:spacing w:line="251" w:lineRule="exact"/>
      <w:ind w:right="97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1187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de Ivoti</dc:creator>
  <cp:lastModifiedBy>Cesar</cp:lastModifiedBy>
  <cp:revision>2</cp:revision>
  <dcterms:created xsi:type="dcterms:W3CDTF">2023-08-13T22:08:00Z</dcterms:created>
  <dcterms:modified xsi:type="dcterms:W3CDTF">2023-08-13T22:08:00Z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2023-08-09T00:00:00Z</vt:filetime>
  </property>
</Properties>
</file>