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2A" w:rsidRDefault="00656B2A" w:rsidP="00656B2A">
      <w:pPr>
        <w:spacing w:line="480" w:lineRule="auto"/>
        <w:jc w:val="center"/>
        <w:rPr>
          <w:b/>
        </w:rPr>
      </w:pPr>
      <w:r>
        <w:rPr>
          <w:b/>
        </w:rPr>
        <w:t>INDICAÇÃO N°022/99</w:t>
      </w:r>
    </w:p>
    <w:p w:rsidR="00656B2A" w:rsidRPr="003C11E3" w:rsidRDefault="00656B2A" w:rsidP="00656B2A">
      <w:pPr>
        <w:tabs>
          <w:tab w:val="left" w:pos="993"/>
        </w:tabs>
        <w:spacing w:line="480" w:lineRule="auto"/>
        <w:jc w:val="center"/>
        <w:rPr>
          <w:b/>
        </w:rPr>
      </w:pPr>
      <w:r>
        <w:rPr>
          <w:b/>
        </w:rPr>
        <w:t>Encaminhamento rejeitado pelo Plenário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5"/>
    <w:rsid w:val="00194D60"/>
    <w:rsid w:val="00642285"/>
    <w:rsid w:val="0065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E11B-C6F0-48CB-8BD6-E3BAD1C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2016-05-04T19:21:00Z</dcterms:modified>
</cp:coreProperties>
</file>