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710"/>
      </w:tblGrid>
      <w:tr w:rsidR="006F2FB4" w:rsidTr="00F44570">
        <w:trPr>
          <w:cantSplit/>
          <w:trHeight w:hRule="exact" w:val="266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FB4" w:rsidRDefault="006F2FB4" w:rsidP="00F44570">
            <w:pPr>
              <w:spacing w:after="24"/>
              <w:ind w:right="535"/>
            </w:pPr>
            <w:r>
              <w:rPr>
                <w:noProof/>
              </w:rPr>
              <w:drawing>
                <wp:inline distT="0" distB="0" distL="0" distR="0">
                  <wp:extent cx="1000125" cy="1200150"/>
                  <wp:effectExtent l="0" t="0" r="9525" b="0"/>
                  <wp:docPr id="4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FB4" w:rsidRDefault="006F2FB4" w:rsidP="00F44570">
            <w:pPr>
              <w:pStyle w:val="Style1"/>
              <w:kinsoku w:val="0"/>
              <w:autoSpaceDE/>
              <w:autoSpaceDN/>
              <w:adjustRightInd/>
              <w:spacing w:before="108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6F2FB4" w:rsidRDefault="006F2FB4" w:rsidP="00F44570">
            <w:pPr>
              <w:pStyle w:val="Style1"/>
              <w:kinsoku w:val="0"/>
              <w:autoSpaceDE/>
              <w:autoSpaceDN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6F2FB4" w:rsidTr="00F44570">
        <w:trPr>
          <w:cantSplit/>
          <w:trHeight w:hRule="exact" w:val="503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FB4" w:rsidRDefault="006F2FB4" w:rsidP="00F44570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FB4" w:rsidRDefault="006F2FB4" w:rsidP="00F44570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6F2FB4" w:rsidTr="00F44570">
        <w:trPr>
          <w:cantSplit/>
          <w:trHeight w:hRule="exact" w:val="983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FB4" w:rsidRDefault="006F2FB4" w:rsidP="00F44570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FB4" w:rsidRDefault="006F2FB4" w:rsidP="00F44570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6F2FB4" w:rsidRPr="006F2FB4" w:rsidRDefault="006F2FB4">
      <w:pPr>
        <w:pStyle w:val="Style1"/>
        <w:kinsoku w:val="0"/>
        <w:autoSpaceDE/>
        <w:autoSpaceDN/>
        <w:adjustRightInd/>
        <w:ind w:right="396"/>
        <w:jc w:val="right"/>
        <w:rPr>
          <w:rStyle w:val="CharacterStyle1"/>
          <w:b/>
          <w:bCs/>
          <w:sz w:val="23"/>
          <w:szCs w:val="23"/>
        </w:rPr>
      </w:pPr>
    </w:p>
    <w:p w:rsidR="00000000" w:rsidRPr="006F2FB4" w:rsidRDefault="000D01DD">
      <w:pPr>
        <w:pStyle w:val="Style1"/>
        <w:kinsoku w:val="0"/>
        <w:autoSpaceDE/>
        <w:autoSpaceDN/>
        <w:adjustRightInd/>
        <w:ind w:right="396"/>
        <w:jc w:val="right"/>
        <w:rPr>
          <w:rStyle w:val="CharacterStyle1"/>
          <w:bCs/>
          <w:sz w:val="24"/>
          <w:szCs w:val="24"/>
        </w:rPr>
      </w:pPr>
      <w:r w:rsidRPr="006F2FB4">
        <w:rPr>
          <w:rStyle w:val="CharacterStyle1"/>
          <w:bCs/>
          <w:sz w:val="24"/>
          <w:szCs w:val="24"/>
        </w:rPr>
        <w:t>Presidente Lucena, 15 de julho de 2009.</w:t>
      </w:r>
    </w:p>
    <w:p w:rsidR="00000000" w:rsidRPr="006F2FB4" w:rsidRDefault="000D01DD" w:rsidP="006F2FB4">
      <w:pPr>
        <w:pStyle w:val="Style1"/>
        <w:kinsoku w:val="0"/>
        <w:autoSpaceDE/>
        <w:autoSpaceDN/>
        <w:adjustRightInd/>
        <w:spacing w:before="864" w:line="211" w:lineRule="auto"/>
        <w:rPr>
          <w:rStyle w:val="CharacterStyle1"/>
          <w:b/>
          <w:bCs/>
          <w:sz w:val="24"/>
          <w:szCs w:val="24"/>
        </w:rPr>
      </w:pPr>
      <w:r w:rsidRPr="006F2FB4">
        <w:rPr>
          <w:rStyle w:val="CharacterStyle1"/>
          <w:b/>
          <w:bCs/>
          <w:sz w:val="24"/>
          <w:szCs w:val="24"/>
        </w:rPr>
        <w:t>Of.Cam n° 039/GAB/2009</w:t>
      </w:r>
    </w:p>
    <w:p w:rsidR="00000000" w:rsidRPr="006F2FB4" w:rsidRDefault="000D01DD" w:rsidP="006F2FB4">
      <w:pPr>
        <w:pStyle w:val="Style1"/>
        <w:kinsoku w:val="0"/>
        <w:autoSpaceDE/>
        <w:autoSpaceDN/>
        <w:adjustRightInd/>
        <w:spacing w:before="108"/>
        <w:rPr>
          <w:rStyle w:val="CharacterStyle1"/>
          <w:bCs/>
          <w:sz w:val="24"/>
          <w:szCs w:val="24"/>
        </w:rPr>
      </w:pPr>
      <w:r w:rsidRPr="006F2FB4">
        <w:rPr>
          <w:rStyle w:val="CharacterStyle1"/>
          <w:b/>
          <w:bCs/>
          <w:sz w:val="24"/>
          <w:szCs w:val="24"/>
        </w:rPr>
        <w:t>ASSUNTO</w:t>
      </w:r>
      <w:r w:rsidRPr="006F2FB4">
        <w:rPr>
          <w:rStyle w:val="CharacterStyle1"/>
          <w:bCs/>
          <w:sz w:val="24"/>
          <w:szCs w:val="24"/>
        </w:rPr>
        <w:t xml:space="preserve">: Resp. Of. n° 097/CMV/2009, de 02/07/09 e Resp. Of. n° 101/CMV/2009, de </w:t>
      </w:r>
      <w:r w:rsidRPr="006F2FB4">
        <w:rPr>
          <w:rStyle w:val="CharacterStyle1"/>
          <w:bCs/>
          <w:sz w:val="24"/>
          <w:szCs w:val="24"/>
        </w:rPr>
        <w:t>09/07/09.</w:t>
      </w:r>
    </w:p>
    <w:p w:rsidR="00000000" w:rsidRPr="006F2FB4" w:rsidRDefault="000D01DD" w:rsidP="006F2FB4">
      <w:pPr>
        <w:pStyle w:val="Style1"/>
        <w:kinsoku w:val="0"/>
        <w:autoSpaceDE/>
        <w:autoSpaceDN/>
        <w:adjustRightInd/>
        <w:spacing w:before="540" w:line="211" w:lineRule="auto"/>
        <w:rPr>
          <w:rStyle w:val="CharacterStyle1"/>
          <w:bCs/>
          <w:sz w:val="24"/>
          <w:szCs w:val="24"/>
        </w:rPr>
      </w:pPr>
      <w:r w:rsidRPr="006F2FB4">
        <w:rPr>
          <w:rStyle w:val="CharacterStyle1"/>
          <w:bCs/>
          <w:sz w:val="24"/>
          <w:szCs w:val="24"/>
        </w:rPr>
        <w:t>Senhora Presidente</w:t>
      </w:r>
    </w:p>
    <w:p w:rsidR="00000000" w:rsidRPr="006F2FB4" w:rsidRDefault="000D01DD" w:rsidP="006F2FB4">
      <w:pPr>
        <w:pStyle w:val="Style1"/>
        <w:kinsoku w:val="0"/>
        <w:autoSpaceDE/>
        <w:autoSpaceDN/>
        <w:adjustRightInd/>
        <w:spacing w:before="108"/>
        <w:ind w:firstLine="1152"/>
        <w:jc w:val="both"/>
        <w:rPr>
          <w:rStyle w:val="CharacterStyle1"/>
          <w:bCs/>
          <w:sz w:val="24"/>
          <w:szCs w:val="24"/>
        </w:rPr>
      </w:pPr>
      <w:r w:rsidRPr="006F2FB4">
        <w:rPr>
          <w:rStyle w:val="CharacterStyle1"/>
          <w:bCs/>
          <w:sz w:val="24"/>
          <w:szCs w:val="24"/>
        </w:rPr>
        <w:t xml:space="preserve">Em resposta ao </w:t>
      </w:r>
      <w:r w:rsidRPr="006F2FB4">
        <w:rPr>
          <w:rStyle w:val="CharacterStyle1"/>
          <w:b/>
          <w:bCs/>
          <w:sz w:val="24"/>
          <w:szCs w:val="24"/>
        </w:rPr>
        <w:t>Of. n° 097/CMV/2009</w:t>
      </w:r>
      <w:r w:rsidRPr="006F2FB4">
        <w:rPr>
          <w:rStyle w:val="CharacterStyle1"/>
          <w:bCs/>
          <w:sz w:val="24"/>
          <w:szCs w:val="24"/>
        </w:rPr>
        <w:t xml:space="preserve">, através do qual foram encaminhadas as </w:t>
      </w:r>
      <w:r w:rsidRPr="006F2FB4">
        <w:rPr>
          <w:rStyle w:val="CharacterStyle1"/>
          <w:bCs/>
          <w:sz w:val="24"/>
          <w:szCs w:val="24"/>
        </w:rPr>
        <w:t xml:space="preserve">Indicações de N° 002/2009 e N°007/2009, apresentadas em 30 de junho de 2009, pelos </w:t>
      </w:r>
      <w:r w:rsidRPr="006F2FB4">
        <w:rPr>
          <w:rStyle w:val="CharacterStyle1"/>
          <w:bCs/>
          <w:sz w:val="24"/>
          <w:szCs w:val="24"/>
        </w:rPr>
        <w:t>vereadores Joice Silvinha Froehlich e Roque Adelmo Rambo, respectivame</w:t>
      </w:r>
      <w:r w:rsidRPr="006F2FB4">
        <w:rPr>
          <w:rStyle w:val="CharacterStyle1"/>
          <w:bCs/>
          <w:sz w:val="24"/>
          <w:szCs w:val="24"/>
        </w:rPr>
        <w:t xml:space="preserve">nte, bem como, foi </w:t>
      </w:r>
      <w:r w:rsidRPr="006F2FB4">
        <w:rPr>
          <w:rStyle w:val="CharacterStyle1"/>
          <w:bCs/>
          <w:sz w:val="24"/>
          <w:szCs w:val="24"/>
        </w:rPr>
        <w:t xml:space="preserve">apresentado o pedido de </w:t>
      </w:r>
      <w:r w:rsidRPr="006F2FB4">
        <w:rPr>
          <w:rStyle w:val="CharacterStyle1"/>
          <w:b/>
          <w:bCs/>
          <w:sz w:val="24"/>
          <w:szCs w:val="24"/>
        </w:rPr>
        <w:t>Informação de N° 001/2009</w:t>
      </w:r>
      <w:r w:rsidRPr="006F2FB4">
        <w:rPr>
          <w:rStyle w:val="CharacterStyle1"/>
          <w:bCs/>
          <w:sz w:val="24"/>
          <w:szCs w:val="24"/>
        </w:rPr>
        <w:t xml:space="preserve"> de autoria do vereador Cleiton </w:t>
      </w:r>
      <w:r w:rsidRPr="006F2FB4">
        <w:rPr>
          <w:rStyle w:val="CharacterStyle1"/>
          <w:bCs/>
          <w:sz w:val="24"/>
          <w:szCs w:val="24"/>
        </w:rPr>
        <w:t xml:space="preserve">Trierveiler, </w:t>
      </w:r>
      <w:r w:rsidRPr="006F2FB4">
        <w:rPr>
          <w:rStyle w:val="CharacterStyle1"/>
          <w:bCs/>
          <w:sz w:val="24"/>
          <w:szCs w:val="24"/>
          <w:u w:val="single"/>
        </w:rPr>
        <w:t>informamos</w:t>
      </w:r>
      <w:r w:rsidRPr="006F2FB4">
        <w:rPr>
          <w:rStyle w:val="CharacterStyle1"/>
          <w:bCs/>
          <w:sz w:val="24"/>
          <w:szCs w:val="24"/>
        </w:rPr>
        <w:t xml:space="preserve"> que até o </w:t>
      </w:r>
      <w:r w:rsidRPr="006F2FB4">
        <w:rPr>
          <w:rStyle w:val="CharacterStyle1"/>
          <w:bCs/>
          <w:sz w:val="24"/>
          <w:szCs w:val="24"/>
          <w:u w:val="single"/>
        </w:rPr>
        <w:t>final do mês de junho</w:t>
      </w:r>
      <w:r w:rsidRPr="006F2FB4">
        <w:rPr>
          <w:rStyle w:val="CharacterStyle1"/>
          <w:bCs/>
          <w:sz w:val="24"/>
          <w:szCs w:val="24"/>
        </w:rPr>
        <w:t xml:space="preserve"> do corrente ano foram gastos </w:t>
      </w:r>
      <w:r w:rsidR="006F2FB4">
        <w:rPr>
          <w:rStyle w:val="CharacterStyle1"/>
          <w:bCs/>
          <w:sz w:val="24"/>
          <w:szCs w:val="24"/>
          <w:u w:val="single"/>
        </w:rPr>
        <w:t>R$</w:t>
      </w:r>
      <w:r w:rsidRPr="006F2FB4">
        <w:rPr>
          <w:rStyle w:val="CharacterStyle1"/>
          <w:bCs/>
          <w:sz w:val="24"/>
          <w:szCs w:val="24"/>
          <w:u w:val="single"/>
        </w:rPr>
        <w:t>112.920,40</w:t>
      </w:r>
      <w:r w:rsidRPr="006F2FB4">
        <w:rPr>
          <w:rStyle w:val="CharacterStyle1"/>
          <w:bCs/>
          <w:sz w:val="24"/>
          <w:szCs w:val="24"/>
        </w:rPr>
        <w:t xml:space="preserve"> (cento e doze mil, novecentos e vinte reais e quarenta cent</w:t>
      </w:r>
      <w:r w:rsidRPr="006F2FB4">
        <w:rPr>
          <w:rStyle w:val="CharacterStyle1"/>
          <w:bCs/>
          <w:sz w:val="24"/>
          <w:szCs w:val="24"/>
        </w:rPr>
        <w:t xml:space="preserve">avos) com a </w:t>
      </w:r>
      <w:r w:rsidRPr="006F2FB4">
        <w:rPr>
          <w:rStyle w:val="CharacterStyle1"/>
          <w:bCs/>
          <w:sz w:val="24"/>
          <w:szCs w:val="24"/>
        </w:rPr>
        <w:t xml:space="preserve">aquisição de Brita e Saibro, o </w:t>
      </w:r>
      <w:r w:rsidRPr="006F2FB4">
        <w:rPr>
          <w:rStyle w:val="CharacterStyle1"/>
          <w:bCs/>
          <w:sz w:val="24"/>
          <w:szCs w:val="24"/>
          <w:u w:val="single"/>
        </w:rPr>
        <w:t>gasto médio mensal é de R$18.820,06</w:t>
      </w:r>
      <w:r w:rsidRPr="006F2FB4">
        <w:rPr>
          <w:rStyle w:val="CharacterStyle1"/>
          <w:bCs/>
          <w:sz w:val="24"/>
          <w:szCs w:val="24"/>
        </w:rPr>
        <w:t xml:space="preserve"> (dezoito mil oitocentos e vinte reais e seis centavos). Segue abaixo os gastos discriminados:</w:t>
      </w:r>
    </w:p>
    <w:p w:rsidR="00000000" w:rsidRPr="006F2FB4" w:rsidRDefault="000D01DD" w:rsidP="006F2FB4">
      <w:pPr>
        <w:pStyle w:val="Style1"/>
        <w:numPr>
          <w:ilvl w:val="0"/>
          <w:numId w:val="1"/>
        </w:numPr>
        <w:tabs>
          <w:tab w:val="left" w:pos="1276"/>
        </w:tabs>
        <w:kinsoku w:val="0"/>
        <w:autoSpaceDE/>
        <w:autoSpaceDN/>
        <w:adjustRightInd/>
        <w:spacing w:before="216"/>
        <w:ind w:left="1134" w:firstLine="0"/>
        <w:jc w:val="both"/>
        <w:rPr>
          <w:rStyle w:val="CharacterStyle1"/>
          <w:bCs/>
          <w:sz w:val="24"/>
          <w:szCs w:val="24"/>
        </w:rPr>
      </w:pPr>
      <w:r w:rsidRPr="006F2FB4">
        <w:rPr>
          <w:rStyle w:val="CharacterStyle1"/>
          <w:b/>
          <w:bCs/>
          <w:sz w:val="24"/>
          <w:szCs w:val="24"/>
          <w:u w:val="single"/>
        </w:rPr>
        <w:t>SAIBRO:</w:t>
      </w:r>
      <w:r w:rsidRPr="006F2FB4">
        <w:rPr>
          <w:rStyle w:val="CharacterStyle1"/>
          <w:bCs/>
          <w:sz w:val="24"/>
          <w:szCs w:val="24"/>
        </w:rPr>
        <w:t xml:space="preserve"> De 1° de janeiro de 2009 a 30 de junho de 2009 foram gastos 7.456 </w:t>
      </w:r>
      <w:r w:rsidRPr="006F2FB4">
        <w:rPr>
          <w:rStyle w:val="CharacterStyle1"/>
          <w:bCs/>
          <w:sz w:val="24"/>
          <w:szCs w:val="24"/>
        </w:rPr>
        <w:t xml:space="preserve">toneladas, o que equivale a 846 cargas e corresponde a um gasto total de </w:t>
      </w:r>
      <w:r w:rsidRPr="006F2FB4">
        <w:rPr>
          <w:rStyle w:val="CharacterStyle1"/>
          <w:bCs/>
          <w:sz w:val="24"/>
          <w:szCs w:val="24"/>
        </w:rPr>
        <w:t xml:space="preserve">R$54.335,40 (cinqüenta e quatro mil trezentos e trinta e cinco reais e quarenta </w:t>
      </w:r>
      <w:r w:rsidRPr="006F2FB4">
        <w:rPr>
          <w:rStyle w:val="CharacterStyle1"/>
          <w:bCs/>
          <w:sz w:val="24"/>
          <w:szCs w:val="24"/>
        </w:rPr>
        <w:t>centavos).</w:t>
      </w:r>
    </w:p>
    <w:p w:rsidR="00000000" w:rsidRPr="006F2FB4" w:rsidRDefault="000D01DD" w:rsidP="006F2FB4">
      <w:pPr>
        <w:pStyle w:val="Style1"/>
        <w:numPr>
          <w:ilvl w:val="1"/>
          <w:numId w:val="1"/>
        </w:numPr>
        <w:tabs>
          <w:tab w:val="left" w:pos="1276"/>
        </w:tabs>
        <w:kinsoku w:val="0"/>
        <w:autoSpaceDE/>
        <w:autoSpaceDN/>
        <w:adjustRightInd/>
        <w:spacing w:before="144"/>
        <w:ind w:left="1134" w:firstLine="0"/>
        <w:jc w:val="both"/>
        <w:rPr>
          <w:rStyle w:val="CharacterStyle1"/>
          <w:bCs/>
          <w:sz w:val="24"/>
          <w:szCs w:val="24"/>
        </w:rPr>
      </w:pPr>
      <w:r w:rsidRPr="006F2FB4">
        <w:rPr>
          <w:rStyle w:val="CharacterStyle1"/>
          <w:b/>
          <w:bCs/>
          <w:sz w:val="24"/>
          <w:szCs w:val="24"/>
          <w:u w:val="single"/>
        </w:rPr>
        <w:t>BRITA:</w:t>
      </w:r>
      <w:r w:rsidRPr="006F2FB4">
        <w:rPr>
          <w:rStyle w:val="CharacterStyle1"/>
          <w:bCs/>
          <w:sz w:val="24"/>
          <w:szCs w:val="24"/>
        </w:rPr>
        <w:t xml:space="preserve"> De 1° de janeiro de 2009 a 30 de junho de 2009 foram gastos 1.700 </w:t>
      </w:r>
      <w:r w:rsidRPr="006F2FB4">
        <w:rPr>
          <w:rStyle w:val="CharacterStyle1"/>
          <w:bCs/>
          <w:sz w:val="24"/>
          <w:szCs w:val="24"/>
        </w:rPr>
        <w:t>toneladas, o que</w:t>
      </w:r>
      <w:r w:rsidRPr="006F2FB4">
        <w:rPr>
          <w:rStyle w:val="CharacterStyle1"/>
          <w:bCs/>
          <w:sz w:val="24"/>
          <w:szCs w:val="24"/>
        </w:rPr>
        <w:t xml:space="preserve"> equivale a 210 cargas, correspondentes a um gasto total de </w:t>
      </w:r>
      <w:r w:rsidRPr="006F2FB4">
        <w:rPr>
          <w:rStyle w:val="CharacterStyle1"/>
          <w:bCs/>
          <w:sz w:val="24"/>
          <w:szCs w:val="24"/>
        </w:rPr>
        <w:t>R$58.585,00 (cinqüenta e oito mil quinhentos e oitenta e cinco reais).</w:t>
      </w:r>
    </w:p>
    <w:p w:rsidR="00000000" w:rsidRPr="006F2FB4" w:rsidRDefault="000D01DD" w:rsidP="006F2FB4">
      <w:pPr>
        <w:pStyle w:val="Style1"/>
        <w:kinsoku w:val="0"/>
        <w:autoSpaceDE/>
        <w:autoSpaceDN/>
        <w:adjustRightInd/>
        <w:spacing w:before="144"/>
        <w:ind w:firstLine="1152"/>
        <w:jc w:val="both"/>
        <w:rPr>
          <w:rStyle w:val="CharacterStyle1"/>
          <w:bCs/>
          <w:sz w:val="24"/>
          <w:szCs w:val="24"/>
        </w:rPr>
      </w:pPr>
      <w:r w:rsidRPr="006F2FB4">
        <w:rPr>
          <w:rStyle w:val="CharacterStyle1"/>
          <w:bCs/>
          <w:sz w:val="24"/>
          <w:szCs w:val="24"/>
        </w:rPr>
        <w:t xml:space="preserve">Com relação ao </w:t>
      </w:r>
      <w:r w:rsidRPr="006F2FB4">
        <w:rPr>
          <w:rStyle w:val="CharacterStyle1"/>
          <w:b/>
          <w:bCs/>
          <w:sz w:val="24"/>
          <w:szCs w:val="24"/>
        </w:rPr>
        <w:t>Of. n° 101/CMV/2009</w:t>
      </w:r>
      <w:r w:rsidRPr="006F2FB4">
        <w:rPr>
          <w:rStyle w:val="CharacterStyle1"/>
          <w:bCs/>
          <w:sz w:val="24"/>
          <w:szCs w:val="24"/>
        </w:rPr>
        <w:t xml:space="preserve">, através do qual foram encaminhadas as </w:t>
      </w:r>
      <w:r w:rsidRPr="006F2FB4">
        <w:rPr>
          <w:rStyle w:val="CharacterStyle1"/>
          <w:bCs/>
          <w:sz w:val="24"/>
          <w:szCs w:val="24"/>
        </w:rPr>
        <w:t>Indicações de N° 004/2009 e N°</w:t>
      </w:r>
      <w:r w:rsidRPr="006F2FB4">
        <w:rPr>
          <w:rStyle w:val="CharacterStyle1"/>
          <w:bCs/>
          <w:sz w:val="24"/>
          <w:szCs w:val="24"/>
        </w:rPr>
        <w:t xml:space="preserve">004/2009, apresentadas em 07 de julho de 2009, pelas </w:t>
      </w:r>
      <w:r w:rsidRPr="006F2FB4">
        <w:rPr>
          <w:rStyle w:val="CharacterStyle1"/>
          <w:bCs/>
          <w:sz w:val="24"/>
          <w:szCs w:val="24"/>
        </w:rPr>
        <w:t xml:space="preserve">vereadoras Marlene Koepsel Backes e Denise Raquel Vogel Staudt, respectivamente, bem </w:t>
      </w:r>
      <w:r w:rsidRPr="006F2FB4">
        <w:rPr>
          <w:rStyle w:val="CharacterStyle1"/>
          <w:bCs/>
          <w:sz w:val="24"/>
          <w:szCs w:val="24"/>
        </w:rPr>
        <w:t xml:space="preserve">como, foi apresentado o pedido de </w:t>
      </w:r>
      <w:r w:rsidRPr="006F2FB4">
        <w:rPr>
          <w:rStyle w:val="CharacterStyle1"/>
          <w:b/>
          <w:bCs/>
          <w:sz w:val="24"/>
          <w:szCs w:val="24"/>
        </w:rPr>
        <w:t>Informação de N° 003/2009</w:t>
      </w:r>
      <w:r w:rsidRPr="006F2FB4">
        <w:rPr>
          <w:rStyle w:val="CharacterStyle1"/>
          <w:bCs/>
          <w:sz w:val="24"/>
          <w:szCs w:val="24"/>
        </w:rPr>
        <w:t xml:space="preserve">, também de autoria da </w:t>
      </w:r>
      <w:r w:rsidRPr="006F2FB4">
        <w:rPr>
          <w:rStyle w:val="CharacterStyle1"/>
          <w:bCs/>
          <w:sz w:val="24"/>
          <w:szCs w:val="24"/>
        </w:rPr>
        <w:t>vereadora Denise Raquel Vogel Staudt</w:t>
      </w:r>
      <w:r w:rsidRPr="006F2FB4">
        <w:rPr>
          <w:rStyle w:val="CharacterStyle1"/>
          <w:bCs/>
          <w:sz w:val="24"/>
          <w:szCs w:val="24"/>
        </w:rPr>
        <w:t xml:space="preserve">, </w:t>
      </w:r>
      <w:r w:rsidRPr="006F2FB4">
        <w:rPr>
          <w:rStyle w:val="CharacterStyle1"/>
          <w:bCs/>
          <w:sz w:val="24"/>
          <w:szCs w:val="24"/>
          <w:u w:val="single"/>
        </w:rPr>
        <w:t>informamos</w:t>
      </w:r>
      <w:r w:rsidRPr="006F2FB4">
        <w:rPr>
          <w:rStyle w:val="CharacterStyle1"/>
          <w:bCs/>
          <w:sz w:val="24"/>
          <w:szCs w:val="24"/>
        </w:rPr>
        <w:t xml:space="preserve"> que </w:t>
      </w:r>
      <w:r w:rsidRPr="006F2FB4">
        <w:rPr>
          <w:rStyle w:val="CharacterStyle1"/>
          <w:bCs/>
          <w:sz w:val="24"/>
          <w:szCs w:val="24"/>
          <w:u w:val="single"/>
        </w:rPr>
        <w:t xml:space="preserve">é intenção do Executivo realizar a </w:t>
      </w:r>
      <w:r w:rsidRPr="006F2FB4">
        <w:rPr>
          <w:rStyle w:val="CharacterStyle1"/>
          <w:bCs/>
          <w:sz w:val="24"/>
          <w:szCs w:val="24"/>
          <w:u w:val="single"/>
        </w:rPr>
        <w:t>Schmierfest</w:t>
      </w:r>
      <w:r w:rsidRPr="006F2FB4">
        <w:rPr>
          <w:rStyle w:val="CharacterStyle1"/>
          <w:bCs/>
          <w:sz w:val="24"/>
          <w:szCs w:val="24"/>
        </w:rPr>
        <w:t xml:space="preserve"> este ano, o local será na área do Centro Administrativo durante o mês de </w:t>
      </w:r>
      <w:r w:rsidRPr="006F2FB4">
        <w:rPr>
          <w:rStyle w:val="CharacterStyle1"/>
          <w:bCs/>
          <w:sz w:val="24"/>
          <w:szCs w:val="24"/>
        </w:rPr>
        <w:t>novembro na data de comemoração de aniversário do Município.</w:t>
      </w:r>
    </w:p>
    <w:p w:rsidR="00000000" w:rsidRPr="006F2FB4" w:rsidRDefault="000D01DD" w:rsidP="006F2FB4">
      <w:pPr>
        <w:pStyle w:val="Style1"/>
        <w:tabs>
          <w:tab w:val="right" w:pos="9080"/>
        </w:tabs>
        <w:kinsoku w:val="0"/>
        <w:autoSpaceDE/>
        <w:autoSpaceDN/>
        <w:adjustRightInd/>
        <w:spacing w:before="180"/>
        <w:ind w:firstLine="1134"/>
        <w:rPr>
          <w:rStyle w:val="CharacterStyle1"/>
          <w:bCs/>
          <w:sz w:val="24"/>
          <w:szCs w:val="24"/>
        </w:rPr>
      </w:pPr>
      <w:r w:rsidRPr="006F2FB4">
        <w:rPr>
          <w:rStyle w:val="CharacterStyle1"/>
          <w:bCs/>
          <w:sz w:val="24"/>
          <w:szCs w:val="24"/>
        </w:rPr>
        <w:t>Por fim, salientamos que todas as indicações estã</w:t>
      </w:r>
      <w:r w:rsidR="006F2FB4">
        <w:rPr>
          <w:rStyle w:val="CharacterStyle1"/>
          <w:bCs/>
          <w:sz w:val="24"/>
          <w:szCs w:val="24"/>
        </w:rPr>
        <w:t>o sendo d</w:t>
      </w:r>
      <w:r w:rsidRPr="006F2FB4">
        <w:rPr>
          <w:rStyle w:val="CharacterStyle1"/>
          <w:bCs/>
          <w:sz w:val="24"/>
          <w:szCs w:val="24"/>
        </w:rPr>
        <w:t>evi</w:t>
      </w:r>
      <w:r w:rsidR="006F2FB4">
        <w:rPr>
          <w:rStyle w:val="CharacterStyle1"/>
          <w:bCs/>
          <w:sz w:val="24"/>
          <w:szCs w:val="24"/>
        </w:rPr>
        <w:t>da</w:t>
      </w:r>
      <w:r w:rsidRPr="006F2FB4">
        <w:rPr>
          <w:rStyle w:val="CharacterStyle1"/>
          <w:bCs/>
          <w:sz w:val="24"/>
          <w:szCs w:val="24"/>
        </w:rPr>
        <w:t>me</w:t>
      </w:r>
      <w:r w:rsidR="006F2FB4">
        <w:rPr>
          <w:rStyle w:val="CharacterStyle1"/>
          <w:bCs/>
          <w:sz w:val="24"/>
          <w:szCs w:val="24"/>
        </w:rPr>
        <w:t>nte apr</w:t>
      </w:r>
      <w:r w:rsidRPr="006F2FB4">
        <w:rPr>
          <w:rStyle w:val="CharacterStyle1"/>
          <w:bCs/>
          <w:sz w:val="24"/>
          <w:szCs w:val="24"/>
        </w:rPr>
        <w:t>eciadas</w:t>
      </w:r>
      <w:r w:rsidR="006F2FB4">
        <w:rPr>
          <w:rStyle w:val="CharacterStyle1"/>
          <w:bCs/>
          <w:sz w:val="24"/>
          <w:szCs w:val="24"/>
        </w:rPr>
        <w:t xml:space="preserve"> </w:t>
      </w:r>
      <w:r w:rsidRPr="006F2FB4">
        <w:rPr>
          <w:rStyle w:val="CharacterStyle1"/>
          <w:bCs/>
          <w:sz w:val="24"/>
          <w:szCs w:val="24"/>
        </w:rPr>
        <w:t>e consideradas, razão pela qual agradecemos as contribuições.</w:t>
      </w:r>
    </w:p>
    <w:p w:rsidR="00000000" w:rsidRPr="006F2FB4" w:rsidRDefault="000D01DD" w:rsidP="006F2FB4">
      <w:pPr>
        <w:pStyle w:val="Style1"/>
        <w:kinsoku w:val="0"/>
        <w:autoSpaceDE/>
        <w:autoSpaceDN/>
        <w:adjustRightInd/>
        <w:spacing w:before="72" w:after="504"/>
        <w:ind w:firstLine="1134"/>
        <w:rPr>
          <w:rStyle w:val="CharacterStyle1"/>
          <w:bCs/>
          <w:sz w:val="24"/>
          <w:szCs w:val="24"/>
        </w:rPr>
      </w:pPr>
      <w:r w:rsidRPr="006F2FB4">
        <w:rPr>
          <w:rStyle w:val="CharacterStyle1"/>
          <w:bCs/>
          <w:sz w:val="24"/>
          <w:szCs w:val="24"/>
        </w:rPr>
        <w:t>At</w:t>
      </w:r>
      <w:bookmarkStart w:id="0" w:name="_GoBack"/>
      <w:bookmarkEnd w:id="0"/>
      <w:r w:rsidRPr="006F2FB4">
        <w:rPr>
          <w:rStyle w:val="CharacterStyle1"/>
          <w:bCs/>
          <w:sz w:val="24"/>
          <w:szCs w:val="24"/>
        </w:rPr>
        <w:t>enciosamente,</w:t>
      </w:r>
    </w:p>
    <w:p w:rsidR="00000000" w:rsidRPr="006F2FB4" w:rsidRDefault="000D01DD">
      <w:pPr>
        <w:widowControl/>
        <w:kinsoku/>
        <w:autoSpaceDE w:val="0"/>
        <w:autoSpaceDN w:val="0"/>
        <w:adjustRightInd w:val="0"/>
        <w:sectPr w:rsidR="00000000" w:rsidRPr="006F2FB4" w:rsidSect="006F2FB4">
          <w:pgSz w:w="11918" w:h="16854"/>
          <w:pgMar w:top="536" w:right="1286" w:bottom="110" w:left="1418" w:header="720" w:footer="720" w:gutter="0"/>
          <w:cols w:space="720"/>
          <w:noEndnote/>
        </w:sectPr>
      </w:pPr>
    </w:p>
    <w:p w:rsidR="006F2FB4" w:rsidRDefault="006F2FB4" w:rsidP="006F2FB4">
      <w:pPr>
        <w:pStyle w:val="Style1"/>
        <w:tabs>
          <w:tab w:val="left" w:pos="5103"/>
        </w:tabs>
        <w:kinsoku w:val="0"/>
        <w:autoSpaceDE/>
        <w:autoSpaceDN/>
        <w:adjustRightInd/>
        <w:jc w:val="both"/>
        <w:rPr>
          <w:rStyle w:val="CharacterStyle1"/>
          <w:b/>
          <w:spacing w:val="-6"/>
          <w:w w:val="105"/>
          <w:sz w:val="24"/>
          <w:szCs w:val="24"/>
        </w:rPr>
      </w:pPr>
      <w:r>
        <w:rPr>
          <w:rStyle w:val="CharacterStyle1"/>
          <w:spacing w:val="-6"/>
          <w:w w:val="105"/>
          <w:sz w:val="24"/>
          <w:szCs w:val="24"/>
        </w:rPr>
        <w:lastRenderedPageBreak/>
        <w:tab/>
      </w:r>
      <w:r w:rsidRPr="005A7E50">
        <w:rPr>
          <w:rStyle w:val="CharacterStyle1"/>
          <w:b/>
          <w:spacing w:val="-6"/>
          <w:w w:val="105"/>
          <w:sz w:val="24"/>
          <w:szCs w:val="24"/>
        </w:rPr>
        <w:t>BALTASAR NATALÍCIO HANSEN</w:t>
      </w:r>
    </w:p>
    <w:p w:rsidR="006F2FB4" w:rsidRPr="005A7E50" w:rsidRDefault="006F2FB4" w:rsidP="006F2FB4">
      <w:pPr>
        <w:pStyle w:val="Style1"/>
        <w:tabs>
          <w:tab w:val="left" w:pos="5954"/>
        </w:tabs>
        <w:kinsoku w:val="0"/>
        <w:autoSpaceDE/>
        <w:autoSpaceDN/>
        <w:adjustRightInd/>
        <w:jc w:val="both"/>
        <w:rPr>
          <w:rStyle w:val="CharacterStyle1"/>
          <w:b/>
          <w:spacing w:val="-6"/>
          <w:w w:val="105"/>
          <w:sz w:val="24"/>
          <w:szCs w:val="24"/>
        </w:rPr>
      </w:pPr>
      <w:r>
        <w:rPr>
          <w:rStyle w:val="CharacterStyle1"/>
          <w:b/>
          <w:spacing w:val="-6"/>
          <w:w w:val="105"/>
          <w:sz w:val="24"/>
          <w:szCs w:val="24"/>
        </w:rPr>
        <w:tab/>
        <w:t>Prefeito Municipal</w:t>
      </w:r>
    </w:p>
    <w:p w:rsidR="006F2FB4" w:rsidRPr="005A7E50" w:rsidRDefault="006F2FB4" w:rsidP="006F2FB4">
      <w:pPr>
        <w:pStyle w:val="Style1"/>
        <w:tabs>
          <w:tab w:val="left" w:pos="6237"/>
        </w:tabs>
        <w:kinsoku w:val="0"/>
        <w:autoSpaceDE/>
        <w:autoSpaceDN/>
        <w:adjustRightInd/>
        <w:jc w:val="both"/>
        <w:rPr>
          <w:rStyle w:val="CharacterStyle1"/>
          <w:w w:val="105"/>
          <w:sz w:val="24"/>
          <w:szCs w:val="24"/>
        </w:rPr>
      </w:pPr>
    </w:p>
    <w:p w:rsidR="006F2FB4" w:rsidRPr="005A7E50" w:rsidRDefault="006F2FB4" w:rsidP="006F2FB4">
      <w:pPr>
        <w:pStyle w:val="Style1"/>
        <w:kinsoku w:val="0"/>
        <w:autoSpaceDE/>
        <w:autoSpaceDN/>
        <w:adjustRightInd/>
        <w:rPr>
          <w:rStyle w:val="CharacterStyle1"/>
          <w:sz w:val="24"/>
          <w:szCs w:val="24"/>
        </w:rPr>
      </w:pPr>
      <w:r w:rsidRPr="005A7E50">
        <w:rPr>
          <w:rStyle w:val="CharacterStyle1"/>
          <w:sz w:val="24"/>
          <w:szCs w:val="24"/>
        </w:rPr>
        <w:t>À Senhora</w:t>
      </w:r>
    </w:p>
    <w:p w:rsidR="006F2FB4" w:rsidRDefault="006F2FB4" w:rsidP="006F2FB4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5A7E50">
        <w:rPr>
          <w:rStyle w:val="CharacterStyle1"/>
          <w:bCs/>
          <w:sz w:val="24"/>
          <w:szCs w:val="24"/>
        </w:rPr>
        <w:t xml:space="preserve">Verª. Denise Raquel Vogel Staudt </w:t>
      </w:r>
    </w:p>
    <w:p w:rsidR="006F2FB4" w:rsidRDefault="006F2FB4" w:rsidP="006F2FB4">
      <w:pPr>
        <w:pStyle w:val="Style1"/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 w:rsidRPr="005A7E50">
        <w:rPr>
          <w:rStyle w:val="CharacterStyle1"/>
          <w:sz w:val="24"/>
          <w:szCs w:val="24"/>
        </w:rPr>
        <w:t xml:space="preserve">Presidente da Câmara de Vereadores </w:t>
      </w:r>
    </w:p>
    <w:p w:rsidR="006F2FB4" w:rsidRPr="005A7E50" w:rsidRDefault="006F2FB4" w:rsidP="006F2FB4">
      <w:pPr>
        <w:pStyle w:val="Style1"/>
        <w:kinsoku w:val="0"/>
        <w:autoSpaceDE/>
        <w:autoSpaceDN/>
        <w:adjustRightInd/>
        <w:jc w:val="both"/>
        <w:rPr>
          <w:rStyle w:val="CharacterStyle1"/>
          <w:sz w:val="24"/>
          <w:szCs w:val="24"/>
        </w:rPr>
      </w:pPr>
      <w:r w:rsidRPr="005A7E50">
        <w:rPr>
          <w:rStyle w:val="CharacterStyle1"/>
          <w:sz w:val="24"/>
          <w:szCs w:val="24"/>
        </w:rPr>
        <w:t>Presidente Lucena</w:t>
      </w:r>
      <w:r>
        <w:rPr>
          <w:rStyle w:val="CharacterStyle1"/>
          <w:sz w:val="24"/>
          <w:szCs w:val="24"/>
        </w:rPr>
        <w:t xml:space="preserve"> - RS</w:t>
      </w:r>
    </w:p>
    <w:p w:rsidR="000D01DD" w:rsidRPr="006F2FB4" w:rsidRDefault="000D01DD"/>
    <w:sectPr w:rsidR="000D01DD" w:rsidRPr="006F2FB4" w:rsidSect="006F2FB4">
      <w:type w:val="continuous"/>
      <w:pgSz w:w="11918" w:h="16854"/>
      <w:pgMar w:top="678" w:right="1174" w:bottom="526" w:left="12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06F77"/>
    <w:multiLevelType w:val="hybridMultilevel"/>
    <w:tmpl w:val="13D2A270"/>
    <w:lvl w:ilvl="0" w:tplc="20DAA42A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  <w:sz w:val="16"/>
        <w:szCs w:val="16"/>
      </w:rPr>
    </w:lvl>
    <w:lvl w:ilvl="1" w:tplc="C8D63280">
      <w:numFmt w:val="bullet"/>
      <w:lvlText w:val="•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B4"/>
    <w:rsid w:val="000D01DD"/>
    <w:rsid w:val="006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6F2FB4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6F2FB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2016-05-10T12:28:00Z</dcterms:created>
  <dcterms:modified xsi:type="dcterms:W3CDTF">2016-05-10T12:28:00Z</dcterms:modified>
</cp:coreProperties>
</file>