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769"/>
      </w:tblGrid>
      <w:tr w:rsidR="007510A7" w:rsidTr="008809F4">
        <w:trPr>
          <w:trHeight w:hRule="exact" w:val="14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10A7" w:rsidRDefault="00E5212D" w:rsidP="008809F4">
            <w:pPr>
              <w:spacing w:before="4" w:after="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04875"/>
                  <wp:effectExtent l="0" t="0" r="9525" b="9525"/>
                  <wp:docPr id="1" name="Imagem 1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</w:tcPr>
          <w:p w:rsidR="007510A7" w:rsidRDefault="00384B28">
            <w:pPr>
              <w:pStyle w:val="Style1"/>
              <w:kinsoku w:val="0"/>
              <w:autoSpaceDE/>
              <w:autoSpaceDN/>
              <w:adjustRightInd/>
              <w:spacing w:before="504" w:line="546" w:lineRule="exact"/>
              <w:ind w:right="219"/>
              <w:jc w:val="right"/>
              <w:rPr>
                <w:rStyle w:val="CharacterStyle2"/>
                <w:rFonts w:ascii="Arial" w:hAnsi="Arial" w:cs="Arial"/>
                <w:b/>
                <w:bCs/>
                <w:spacing w:val="-10"/>
                <w:sz w:val="47"/>
                <w:szCs w:val="4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47"/>
                <w:szCs w:val="47"/>
              </w:rPr>
              <w:t>MUNICÍPIO DE PRESIDENTE LUCENA</w:t>
            </w:r>
          </w:p>
          <w:p w:rsidR="007510A7" w:rsidRDefault="00384B28">
            <w:pPr>
              <w:pStyle w:val="Style1"/>
              <w:kinsoku w:val="0"/>
              <w:autoSpaceDE/>
              <w:autoSpaceDN/>
              <w:adjustRightInd/>
              <w:spacing w:before="108" w:line="356" w:lineRule="exact"/>
              <w:ind w:left="1919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7510A7" w:rsidRDefault="007510A7">
      <w:pPr>
        <w:spacing w:after="592" w:line="20" w:lineRule="exact"/>
      </w:pPr>
    </w:p>
    <w:p w:rsidR="007510A7" w:rsidRDefault="00384B28" w:rsidP="008809F4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spacing w:val="-2"/>
          <w:sz w:val="24"/>
          <w:szCs w:val="24"/>
        </w:rPr>
      </w:pPr>
      <w:r>
        <w:rPr>
          <w:rStyle w:val="CharacterStyle2"/>
          <w:b/>
          <w:bCs/>
          <w:spacing w:val="-2"/>
          <w:sz w:val="24"/>
          <w:szCs w:val="24"/>
        </w:rPr>
        <w:t>PROJETO DE LEI N° 005, DE 29 DE FEVEREIRO DE 2016.</w:t>
      </w:r>
    </w:p>
    <w:p w:rsidR="008809F4" w:rsidRDefault="008809F4" w:rsidP="008809F4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spacing w:val="-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spacing w:val="-2"/>
          <w:sz w:val="24"/>
          <w:szCs w:val="24"/>
        </w:rPr>
      </w:pPr>
    </w:p>
    <w:p w:rsidR="007510A7" w:rsidRDefault="00384B28" w:rsidP="008809F4">
      <w:pPr>
        <w:pStyle w:val="Style1"/>
        <w:kinsoku w:val="0"/>
        <w:autoSpaceDE/>
        <w:autoSpaceDN/>
        <w:adjustRightInd/>
        <w:ind w:left="4536"/>
        <w:rPr>
          <w:rStyle w:val="CharacterStyle2"/>
          <w:b/>
          <w:bCs/>
          <w:spacing w:val="-4"/>
          <w:sz w:val="24"/>
          <w:szCs w:val="24"/>
        </w:rPr>
      </w:pPr>
      <w:r>
        <w:rPr>
          <w:rStyle w:val="CharacterStyle2"/>
          <w:b/>
          <w:bCs/>
          <w:spacing w:val="-3"/>
          <w:sz w:val="24"/>
          <w:szCs w:val="24"/>
        </w:rPr>
        <w:t xml:space="preserve">"ALTERA A REDAÇÃO DA LEI MUNICIPAL </w:t>
      </w:r>
      <w:r>
        <w:rPr>
          <w:rStyle w:val="CharacterStyle2"/>
          <w:b/>
          <w:bCs/>
          <w:spacing w:val="-4"/>
          <w:sz w:val="24"/>
          <w:szCs w:val="24"/>
        </w:rPr>
        <w:t>839/2012 E DÁ OUTRAS PROVIDÊNCIAS."</w:t>
      </w:r>
    </w:p>
    <w:p w:rsidR="008809F4" w:rsidRDefault="008809F4" w:rsidP="008809F4">
      <w:pPr>
        <w:pStyle w:val="Style1"/>
        <w:kinsoku w:val="0"/>
        <w:autoSpaceDE/>
        <w:autoSpaceDN/>
        <w:adjustRightInd/>
        <w:ind w:left="4536"/>
        <w:rPr>
          <w:rStyle w:val="CharacterStyle2"/>
          <w:b/>
          <w:bCs/>
          <w:spacing w:val="-4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ind w:left="4536"/>
        <w:rPr>
          <w:rStyle w:val="CharacterStyle2"/>
          <w:b/>
          <w:bCs/>
          <w:spacing w:val="-4"/>
          <w:sz w:val="24"/>
          <w:szCs w:val="24"/>
        </w:rPr>
      </w:pPr>
    </w:p>
    <w:p w:rsidR="007510A7" w:rsidRDefault="00384B28" w:rsidP="008809F4">
      <w:pPr>
        <w:pStyle w:val="Style1"/>
        <w:kinsoku w:val="0"/>
        <w:autoSpaceDE/>
        <w:autoSpaceDN/>
        <w:adjustRightInd/>
        <w:spacing w:line="283" w:lineRule="auto"/>
        <w:ind w:firstLine="1584"/>
        <w:jc w:val="both"/>
        <w:rPr>
          <w:rStyle w:val="CharacterStyle2"/>
          <w:spacing w:val="-2"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 xml:space="preserve">Art. 1°. </w:t>
      </w:r>
      <w:r>
        <w:rPr>
          <w:rStyle w:val="CharacterStyle2"/>
          <w:sz w:val="24"/>
          <w:szCs w:val="24"/>
        </w:rPr>
        <w:t xml:space="preserve">Fica alterada a redação dos Artigos 1° e 2° da Lei Municipal n° 839, de 04 </w:t>
      </w:r>
      <w:r>
        <w:rPr>
          <w:rStyle w:val="CharacterStyle2"/>
          <w:spacing w:val="-2"/>
          <w:sz w:val="24"/>
          <w:szCs w:val="24"/>
        </w:rPr>
        <w:t>de maio de 2012, que passam a ter a seguinte redação:</w:t>
      </w:r>
    </w:p>
    <w:p w:rsidR="007510A7" w:rsidRDefault="00384B28" w:rsidP="008809F4">
      <w:pPr>
        <w:pStyle w:val="Style1"/>
        <w:kinsoku w:val="0"/>
        <w:autoSpaceDE/>
        <w:autoSpaceDN/>
        <w:adjustRightInd/>
        <w:spacing w:line="273" w:lineRule="auto"/>
        <w:ind w:firstLine="1418"/>
        <w:jc w:val="both"/>
        <w:rPr>
          <w:rStyle w:val="CharacterStyle2"/>
          <w:i/>
          <w:iCs/>
          <w:sz w:val="24"/>
          <w:szCs w:val="24"/>
        </w:rPr>
      </w:pPr>
      <w:r w:rsidRPr="008809F4">
        <w:rPr>
          <w:rStyle w:val="CharacterStyle2"/>
          <w:b/>
          <w:i/>
          <w:iCs/>
          <w:spacing w:val="2"/>
          <w:sz w:val="24"/>
          <w:szCs w:val="24"/>
        </w:rPr>
        <w:t>"Art. 1</w:t>
      </w:r>
      <w:r w:rsidR="008809F4">
        <w:rPr>
          <w:rStyle w:val="CharacterStyle2"/>
          <w:b/>
          <w:i/>
          <w:iCs/>
          <w:spacing w:val="2"/>
          <w:sz w:val="24"/>
          <w:szCs w:val="24"/>
        </w:rPr>
        <w:t xml:space="preserve">º - </w:t>
      </w:r>
      <w:r>
        <w:rPr>
          <w:rStyle w:val="CharacterStyle2"/>
          <w:i/>
          <w:iCs/>
          <w:spacing w:val="2"/>
          <w:sz w:val="24"/>
          <w:szCs w:val="24"/>
        </w:rPr>
        <w:t xml:space="preserve">Fica criado o Conselho Municipal de Defesa do Meio Ambiente - COMDEMA, órgão </w:t>
      </w:r>
      <w:r>
        <w:rPr>
          <w:rStyle w:val="CharacterStyle2"/>
          <w:i/>
          <w:iCs/>
          <w:spacing w:val="1"/>
          <w:sz w:val="24"/>
          <w:szCs w:val="24"/>
        </w:rPr>
        <w:t xml:space="preserve">colegiado consultivo com </w:t>
      </w:r>
      <w:proofErr w:type="gramStart"/>
      <w:r>
        <w:rPr>
          <w:rStyle w:val="CharacterStyle2"/>
          <w:i/>
          <w:iCs/>
          <w:spacing w:val="1"/>
          <w:sz w:val="24"/>
          <w:szCs w:val="24"/>
        </w:rPr>
        <w:t xml:space="preserve">a </w:t>
      </w:r>
      <w:r>
        <w:rPr>
          <w:rStyle w:val="CharacterStyle2"/>
          <w:rFonts w:ascii="Bookman Old Style" w:hAnsi="Bookman Old Style" w:cs="Bookman Old Style"/>
          <w:i/>
          <w:iCs/>
          <w:spacing w:val="1"/>
          <w:sz w:val="24"/>
          <w:szCs w:val="24"/>
          <w:vertAlign w:val="subscript"/>
        </w:rPr>
        <w:t>.</w:t>
      </w:r>
      <w:proofErr w:type="gramEnd"/>
      <w:r>
        <w:rPr>
          <w:rStyle w:val="CharacterStyle2"/>
          <w:i/>
          <w:iCs/>
          <w:spacing w:val="1"/>
          <w:sz w:val="24"/>
          <w:szCs w:val="24"/>
        </w:rPr>
        <w:t xml:space="preserve">finalidade de propor para o Município as diretrizes das políticas </w:t>
      </w:r>
      <w:r>
        <w:rPr>
          <w:rStyle w:val="CharacterStyle2"/>
          <w:i/>
          <w:iCs/>
          <w:spacing w:val="4"/>
          <w:sz w:val="24"/>
          <w:szCs w:val="24"/>
        </w:rPr>
        <w:t xml:space="preserve">governamentais para o </w:t>
      </w:r>
      <w:r w:rsidRPr="008809F4">
        <w:rPr>
          <w:rStyle w:val="CharacterStyle2"/>
          <w:b/>
          <w:i/>
          <w:iCs/>
          <w:spacing w:val="4"/>
          <w:sz w:val="24"/>
          <w:szCs w:val="24"/>
        </w:rPr>
        <w:t>Meio Ambiente e Política Urbana</w:t>
      </w:r>
      <w:r>
        <w:rPr>
          <w:rStyle w:val="CharacterStyle2"/>
          <w:i/>
          <w:iCs/>
          <w:spacing w:val="4"/>
          <w:sz w:val="24"/>
          <w:szCs w:val="24"/>
        </w:rPr>
        <w:t xml:space="preserve">, e deliberativo, no âmbito de sua </w:t>
      </w:r>
      <w:r>
        <w:rPr>
          <w:rStyle w:val="CharacterStyle2"/>
          <w:i/>
          <w:iCs/>
          <w:spacing w:val="1"/>
          <w:sz w:val="24"/>
          <w:szCs w:val="24"/>
        </w:rPr>
        <w:t xml:space="preserve">competência, sobre as normas e padrões técnicos, compatíveis com o </w:t>
      </w:r>
      <w:r w:rsidRPr="008809F4">
        <w:rPr>
          <w:rStyle w:val="CharacterStyle2"/>
          <w:b/>
          <w:i/>
          <w:iCs/>
          <w:spacing w:val="1"/>
          <w:sz w:val="24"/>
          <w:szCs w:val="24"/>
        </w:rPr>
        <w:t xml:space="preserve">Meio Ambiente e Política </w:t>
      </w:r>
      <w:r w:rsidRPr="008809F4">
        <w:rPr>
          <w:rStyle w:val="CharacterStyle2"/>
          <w:b/>
          <w:i/>
          <w:iCs/>
          <w:sz w:val="24"/>
          <w:szCs w:val="24"/>
        </w:rPr>
        <w:t>Urbana ecologicamente equilibradas e essenciais à sadia qualidade de vida da coletividade</w:t>
      </w:r>
      <w:r>
        <w:rPr>
          <w:rStyle w:val="CharacterStyle2"/>
          <w:i/>
          <w:iCs/>
          <w:sz w:val="24"/>
          <w:szCs w:val="24"/>
        </w:rPr>
        <w:t>."</w:t>
      </w:r>
    </w:p>
    <w:p w:rsidR="008809F4" w:rsidRDefault="008809F4" w:rsidP="008809F4">
      <w:pPr>
        <w:pStyle w:val="Style1"/>
        <w:kinsoku w:val="0"/>
        <w:autoSpaceDE/>
        <w:autoSpaceDN/>
        <w:adjustRightInd/>
        <w:spacing w:line="273" w:lineRule="auto"/>
        <w:ind w:firstLine="1418"/>
        <w:jc w:val="both"/>
        <w:rPr>
          <w:rStyle w:val="CharacterStyle2"/>
          <w:i/>
          <w:iCs/>
          <w:sz w:val="24"/>
          <w:szCs w:val="24"/>
        </w:rPr>
      </w:pPr>
    </w:p>
    <w:p w:rsidR="007510A7" w:rsidRPr="008809F4" w:rsidRDefault="00384B28" w:rsidP="008809F4">
      <w:pPr>
        <w:pStyle w:val="Style2"/>
        <w:kinsoku w:val="0"/>
        <w:autoSpaceDE/>
        <w:autoSpaceDN/>
        <w:ind w:left="0" w:firstLine="1418"/>
        <w:jc w:val="both"/>
        <w:rPr>
          <w:rStyle w:val="CharacterStyle1"/>
          <w:b/>
          <w:i/>
          <w:iCs/>
          <w:spacing w:val="-1"/>
        </w:rPr>
      </w:pPr>
      <w:proofErr w:type="gramStart"/>
      <w:r>
        <w:rPr>
          <w:rStyle w:val="CharacterStyle1"/>
          <w:b/>
          <w:bCs/>
          <w:i/>
          <w:iCs/>
          <w:spacing w:val="-1"/>
          <w:sz w:val="25"/>
          <w:szCs w:val="25"/>
        </w:rPr>
        <w:t xml:space="preserve">"Art. </w:t>
      </w:r>
      <w:r w:rsidRPr="008809F4">
        <w:rPr>
          <w:rStyle w:val="CharacterStyle1"/>
          <w:b/>
          <w:i/>
          <w:iCs/>
          <w:spacing w:val="-1"/>
        </w:rPr>
        <w:t>2°.</w:t>
      </w:r>
      <w:proofErr w:type="gramEnd"/>
      <w:r w:rsidRPr="008809F4">
        <w:rPr>
          <w:rStyle w:val="CharacterStyle1"/>
          <w:b/>
          <w:i/>
          <w:iCs/>
          <w:spacing w:val="-1"/>
        </w:rPr>
        <w:t xml:space="preserve"> Compete ao Conselho Municipal de Meio Ambiente:</w:t>
      </w:r>
    </w:p>
    <w:p w:rsidR="007510A7" w:rsidRPr="008809F4" w:rsidRDefault="008809F4" w:rsidP="008809F4">
      <w:pPr>
        <w:pStyle w:val="Style1"/>
        <w:kinsoku w:val="0"/>
        <w:autoSpaceDE/>
        <w:autoSpaceDN/>
        <w:adjustRightInd/>
        <w:spacing w:line="276" w:lineRule="auto"/>
        <w:ind w:firstLine="1418"/>
        <w:jc w:val="both"/>
        <w:rPr>
          <w:rStyle w:val="CharacterStyle2"/>
          <w:b/>
          <w:i/>
          <w:iCs/>
          <w:sz w:val="24"/>
          <w:szCs w:val="24"/>
        </w:rPr>
      </w:pPr>
      <w:r>
        <w:rPr>
          <w:rStyle w:val="CharacterStyle2"/>
          <w:b/>
          <w:bCs/>
          <w:i/>
          <w:iCs/>
          <w:spacing w:val="1"/>
          <w:sz w:val="25"/>
          <w:szCs w:val="25"/>
        </w:rPr>
        <w:t xml:space="preserve">I </w:t>
      </w:r>
      <w:r w:rsidR="00384B28" w:rsidRPr="008809F4">
        <w:rPr>
          <w:rStyle w:val="CharacterStyle2"/>
          <w:b/>
          <w:bCs/>
          <w:i/>
          <w:iCs/>
          <w:spacing w:val="1"/>
          <w:sz w:val="25"/>
          <w:szCs w:val="25"/>
        </w:rPr>
        <w:t xml:space="preserve">- </w:t>
      </w:r>
      <w:r w:rsidR="00384B28" w:rsidRPr="008809F4">
        <w:rPr>
          <w:rStyle w:val="CharacterStyle2"/>
          <w:b/>
          <w:i/>
          <w:iCs/>
          <w:spacing w:val="1"/>
          <w:sz w:val="24"/>
          <w:szCs w:val="24"/>
        </w:rPr>
        <w:t xml:space="preserve">Propor, formular e colaborar na execução de programas e diretrizes para a Política Municipal </w:t>
      </w:r>
      <w:r w:rsidR="00384B28" w:rsidRPr="008809F4">
        <w:rPr>
          <w:rStyle w:val="CharacterStyle2"/>
          <w:b/>
          <w:i/>
          <w:iCs/>
          <w:sz w:val="24"/>
          <w:szCs w:val="24"/>
        </w:rPr>
        <w:t>do Meio Ambiente e acompanhar a sua execução;</w:t>
      </w:r>
    </w:p>
    <w:p w:rsidR="007510A7" w:rsidRPr="008809F4" w:rsidRDefault="008809F4" w:rsidP="008809F4">
      <w:pPr>
        <w:pStyle w:val="Style1"/>
        <w:kinsoku w:val="0"/>
        <w:autoSpaceDE/>
        <w:autoSpaceDN/>
        <w:adjustRightInd/>
        <w:spacing w:line="273" w:lineRule="auto"/>
        <w:ind w:firstLine="1418"/>
        <w:jc w:val="both"/>
        <w:rPr>
          <w:rStyle w:val="CharacterStyle2"/>
          <w:b/>
          <w:i/>
          <w:iCs/>
          <w:spacing w:val="-3"/>
          <w:sz w:val="24"/>
          <w:szCs w:val="24"/>
        </w:rPr>
      </w:pPr>
      <w:r>
        <w:rPr>
          <w:rStyle w:val="CharacterStyle2"/>
          <w:b/>
          <w:bCs/>
          <w:i/>
          <w:iCs/>
          <w:spacing w:val="-4"/>
          <w:sz w:val="25"/>
          <w:szCs w:val="25"/>
        </w:rPr>
        <w:t xml:space="preserve">II </w:t>
      </w:r>
      <w:r w:rsidR="00384B28" w:rsidRPr="008809F4">
        <w:rPr>
          <w:rStyle w:val="CharacterStyle2"/>
          <w:b/>
          <w:bCs/>
          <w:i/>
          <w:iCs/>
          <w:spacing w:val="-4"/>
          <w:sz w:val="25"/>
          <w:szCs w:val="25"/>
        </w:rPr>
        <w:t xml:space="preserve">- </w:t>
      </w:r>
      <w:r w:rsidR="00384B28" w:rsidRPr="008809F4">
        <w:rPr>
          <w:rStyle w:val="CharacterStyle2"/>
          <w:b/>
          <w:i/>
          <w:iCs/>
          <w:spacing w:val="-4"/>
          <w:sz w:val="24"/>
          <w:szCs w:val="24"/>
        </w:rPr>
        <w:t xml:space="preserve">Estudar, definir, propor e formular critérios, padrões e normas, para o controle e manutenção da qualidade do meio ambiente, obedecidas às leis e diretrizes Federais, Estaduais e </w:t>
      </w:r>
      <w:r w:rsidR="00384B28" w:rsidRPr="008809F4">
        <w:rPr>
          <w:rStyle w:val="CharacterStyle2"/>
          <w:b/>
          <w:i/>
          <w:iCs/>
          <w:spacing w:val="-3"/>
          <w:sz w:val="24"/>
          <w:szCs w:val="24"/>
        </w:rPr>
        <w:t>Municipais;</w:t>
      </w:r>
    </w:p>
    <w:p w:rsidR="007510A7" w:rsidRPr="008809F4" w:rsidRDefault="00384B28" w:rsidP="008809F4">
      <w:pPr>
        <w:pStyle w:val="Style2"/>
        <w:kinsoku w:val="0"/>
        <w:autoSpaceDE/>
        <w:autoSpaceDN/>
        <w:ind w:left="0" w:firstLine="1418"/>
        <w:jc w:val="both"/>
        <w:rPr>
          <w:rStyle w:val="CharacterStyle1"/>
          <w:b/>
          <w:i/>
          <w:iCs/>
        </w:rPr>
      </w:pPr>
      <w:r w:rsidRPr="008809F4">
        <w:rPr>
          <w:rStyle w:val="CharacterStyle1"/>
          <w:b/>
          <w:i/>
          <w:iCs/>
          <w:spacing w:val="1"/>
          <w:w w:val="105"/>
          <w:sz w:val="25"/>
          <w:szCs w:val="25"/>
        </w:rPr>
        <w:t xml:space="preserve">III </w:t>
      </w:r>
      <w:r w:rsidRPr="008809F4">
        <w:rPr>
          <w:rStyle w:val="CharacterStyle1"/>
          <w:b/>
          <w:bCs/>
          <w:i/>
          <w:iCs/>
          <w:spacing w:val="1"/>
          <w:sz w:val="25"/>
          <w:szCs w:val="25"/>
        </w:rPr>
        <w:t xml:space="preserve">- </w:t>
      </w:r>
      <w:r w:rsidRPr="008809F4">
        <w:rPr>
          <w:rStyle w:val="CharacterStyle1"/>
          <w:b/>
          <w:i/>
          <w:iCs/>
          <w:spacing w:val="1"/>
        </w:rPr>
        <w:t>Colaborar nos estudos e elaboração do planejamento urbano, plano e programas de</w:t>
      </w:r>
      <w:r w:rsidR="008809F4">
        <w:rPr>
          <w:rStyle w:val="CharacterStyle1"/>
          <w:b/>
          <w:i/>
          <w:iCs/>
          <w:spacing w:val="1"/>
        </w:rPr>
        <w:t xml:space="preserve"> </w:t>
      </w:r>
      <w:r w:rsidRPr="008809F4">
        <w:rPr>
          <w:rStyle w:val="CharacterStyle1"/>
          <w:b/>
          <w:i/>
          <w:iCs/>
          <w:spacing w:val="-3"/>
        </w:rPr>
        <w:t xml:space="preserve">expansão e desenvolvimento municipal, em projetos de lei e demais atos municipais sobre o </w:t>
      </w:r>
      <w:r w:rsidRPr="008809F4">
        <w:rPr>
          <w:rStyle w:val="CharacterStyle1"/>
          <w:b/>
          <w:i/>
          <w:iCs/>
        </w:rPr>
        <w:t>parcelamento, uso e ocupação do solo e ampliação da área urbana,</w:t>
      </w:r>
    </w:p>
    <w:p w:rsidR="007510A7" w:rsidRPr="008809F4" w:rsidRDefault="008809F4" w:rsidP="008809F4">
      <w:pPr>
        <w:pStyle w:val="Style2"/>
        <w:kinsoku w:val="0"/>
        <w:autoSpaceDE/>
        <w:autoSpaceDN/>
        <w:ind w:left="0" w:firstLine="1418"/>
        <w:jc w:val="both"/>
        <w:rPr>
          <w:rStyle w:val="CharacterStyle1"/>
          <w:b/>
          <w:i/>
          <w:iCs/>
          <w:spacing w:val="-2"/>
        </w:rPr>
      </w:pPr>
      <w:r>
        <w:rPr>
          <w:rStyle w:val="CharacterStyle1"/>
          <w:b/>
          <w:i/>
          <w:iCs/>
          <w:spacing w:val="-2"/>
        </w:rPr>
        <w:t xml:space="preserve">IV - </w:t>
      </w:r>
      <w:r w:rsidR="00384B28" w:rsidRPr="008809F4">
        <w:rPr>
          <w:rStyle w:val="CharacterStyle1"/>
          <w:b/>
          <w:i/>
          <w:iCs/>
          <w:spacing w:val="-2"/>
        </w:rPr>
        <w:t>Sugerir a criação de unidades de Conservação;</w:t>
      </w:r>
    </w:p>
    <w:p w:rsidR="007510A7" w:rsidRPr="008809F4" w:rsidRDefault="008809F4" w:rsidP="008809F4">
      <w:pPr>
        <w:pStyle w:val="Style2"/>
        <w:tabs>
          <w:tab w:val="num" w:pos="1224"/>
        </w:tabs>
        <w:kinsoku w:val="0"/>
        <w:autoSpaceDE/>
        <w:autoSpaceDN/>
        <w:ind w:left="0" w:firstLine="1418"/>
        <w:jc w:val="both"/>
        <w:rPr>
          <w:rStyle w:val="CharacterStyle1"/>
          <w:b/>
          <w:i/>
          <w:iCs/>
          <w:spacing w:val="1"/>
        </w:rPr>
      </w:pPr>
      <w:r>
        <w:rPr>
          <w:rStyle w:val="CharacterStyle1"/>
          <w:b/>
          <w:i/>
          <w:iCs/>
          <w:spacing w:val="1"/>
        </w:rPr>
        <w:t xml:space="preserve">V - </w:t>
      </w:r>
      <w:r w:rsidR="00384B28" w:rsidRPr="008809F4">
        <w:rPr>
          <w:rStyle w:val="CharacterStyle1"/>
          <w:b/>
          <w:i/>
          <w:iCs/>
          <w:spacing w:val="1"/>
        </w:rPr>
        <w:t>Examinar matérias em tramitação no Município que envolva questões ambientais e urbanas;</w:t>
      </w:r>
    </w:p>
    <w:p w:rsidR="007510A7" w:rsidRPr="008809F4" w:rsidRDefault="008809F4" w:rsidP="008809F4">
      <w:pPr>
        <w:pStyle w:val="Style3"/>
        <w:kinsoku w:val="0"/>
        <w:autoSpaceDE/>
        <w:autoSpaceDN/>
        <w:spacing w:line="280" w:lineRule="auto"/>
        <w:ind w:left="0" w:right="0" w:firstLine="1418"/>
        <w:jc w:val="both"/>
        <w:rPr>
          <w:rStyle w:val="CharacterStyle1"/>
          <w:b/>
          <w:i/>
          <w:iCs/>
        </w:rPr>
      </w:pPr>
      <w:r>
        <w:rPr>
          <w:rStyle w:val="CharacterStyle1"/>
          <w:b/>
          <w:i/>
          <w:iCs/>
          <w:spacing w:val="-2"/>
        </w:rPr>
        <w:t xml:space="preserve">VI - </w:t>
      </w:r>
      <w:r w:rsidR="00384B28" w:rsidRPr="008809F4">
        <w:rPr>
          <w:rStyle w:val="CharacterStyle1"/>
          <w:b/>
          <w:i/>
          <w:iCs/>
          <w:spacing w:val="-2"/>
        </w:rPr>
        <w:t xml:space="preserve">Estimular e acompanhar o inventário dos bens que constituirão o patrimônio ambiental </w:t>
      </w:r>
      <w:r w:rsidR="00384B28" w:rsidRPr="008809F4">
        <w:rPr>
          <w:rStyle w:val="CharacterStyle1"/>
          <w:b/>
          <w:i/>
          <w:iCs/>
        </w:rPr>
        <w:t>(natural, étnico e cultural) do Município;</w:t>
      </w:r>
    </w:p>
    <w:p w:rsidR="007510A7" w:rsidRPr="008809F4" w:rsidRDefault="00384B28" w:rsidP="008809F4">
      <w:pPr>
        <w:pStyle w:val="Style3"/>
        <w:kinsoku w:val="0"/>
        <w:autoSpaceDE/>
        <w:autoSpaceDN/>
        <w:spacing w:line="280" w:lineRule="auto"/>
        <w:ind w:left="0" w:right="0" w:firstLine="1418"/>
        <w:jc w:val="both"/>
        <w:rPr>
          <w:rStyle w:val="CharacterStyle1"/>
          <w:b/>
          <w:i/>
          <w:iCs/>
          <w:spacing w:val="-4"/>
        </w:rPr>
      </w:pPr>
      <w:r w:rsidRPr="008809F4">
        <w:rPr>
          <w:rStyle w:val="CharacterStyle1"/>
          <w:b/>
          <w:i/>
          <w:iCs/>
          <w:spacing w:val="-4"/>
        </w:rPr>
        <w:t>VII - Propor a localização e o mapeamento das áreas críticas onde se encontram obras ou atividades utilizadoras de recursos ambientais, consideradas efetivas ou potencialmente poluidoras;</w:t>
      </w:r>
    </w:p>
    <w:p w:rsidR="007510A7" w:rsidRPr="008809F4" w:rsidRDefault="00384B28" w:rsidP="008809F4">
      <w:pPr>
        <w:pStyle w:val="Style3"/>
        <w:kinsoku w:val="0"/>
        <w:autoSpaceDE/>
        <w:autoSpaceDN/>
        <w:ind w:left="0" w:right="0" w:firstLine="1418"/>
        <w:jc w:val="both"/>
        <w:rPr>
          <w:rStyle w:val="CharacterStyle1"/>
          <w:b/>
          <w:i/>
          <w:iCs/>
        </w:rPr>
      </w:pPr>
      <w:r w:rsidRPr="008809F4">
        <w:rPr>
          <w:rStyle w:val="CharacterStyle1"/>
          <w:b/>
          <w:i/>
          <w:iCs/>
          <w:spacing w:val="-3"/>
        </w:rPr>
        <w:t xml:space="preserve">VIII - Estudar e propor normas técnicas, legais e procedimentos, visando à proteção </w:t>
      </w:r>
      <w:r w:rsidRPr="008809F4">
        <w:rPr>
          <w:rStyle w:val="CharacterStyle1"/>
          <w:b/>
          <w:i/>
          <w:iCs/>
        </w:rPr>
        <w:t>ambiental e urbana no Município;</w:t>
      </w:r>
    </w:p>
    <w:p w:rsidR="007510A7" w:rsidRPr="008809F4" w:rsidRDefault="00384B28" w:rsidP="008809F4">
      <w:pPr>
        <w:pStyle w:val="Style3"/>
        <w:kinsoku w:val="0"/>
        <w:autoSpaceDE/>
        <w:autoSpaceDN/>
        <w:ind w:left="0" w:right="0" w:firstLine="1418"/>
        <w:jc w:val="both"/>
        <w:rPr>
          <w:rStyle w:val="CharacterStyle1"/>
          <w:b/>
          <w:i/>
          <w:iCs/>
          <w:spacing w:val="-1"/>
        </w:rPr>
      </w:pPr>
      <w:r w:rsidRPr="008809F4">
        <w:rPr>
          <w:rStyle w:val="CharacterStyle1"/>
          <w:b/>
          <w:i/>
          <w:iCs/>
          <w:spacing w:val="-3"/>
        </w:rPr>
        <w:t xml:space="preserve">IX - Fornecer informações e subsídios técnicos relativos ao conhecimento e defesa do meio </w:t>
      </w:r>
      <w:r w:rsidRPr="008809F4">
        <w:rPr>
          <w:rStyle w:val="CharacterStyle1"/>
          <w:b/>
          <w:i/>
          <w:iCs/>
          <w:spacing w:val="-1"/>
        </w:rPr>
        <w:t>ambiente, sempre que necessário;</w:t>
      </w:r>
    </w:p>
    <w:p w:rsidR="007510A7" w:rsidRPr="008809F4" w:rsidRDefault="00384B28" w:rsidP="008809F4">
      <w:pPr>
        <w:pStyle w:val="Style3"/>
        <w:kinsoku w:val="0"/>
        <w:autoSpaceDE/>
        <w:autoSpaceDN/>
        <w:spacing w:line="280" w:lineRule="auto"/>
        <w:ind w:left="0" w:right="0" w:firstLine="1418"/>
        <w:jc w:val="both"/>
        <w:rPr>
          <w:rStyle w:val="CharacterStyle1"/>
          <w:b/>
          <w:i/>
          <w:iCs/>
        </w:rPr>
      </w:pPr>
      <w:r w:rsidRPr="008809F4">
        <w:rPr>
          <w:rStyle w:val="CharacterStyle1"/>
          <w:b/>
          <w:i/>
          <w:iCs/>
          <w:spacing w:val="-3"/>
        </w:rPr>
        <w:t xml:space="preserve">X - Propor, acompanhar e colaborar em campanhas educacionais para formação de um </w:t>
      </w:r>
      <w:r w:rsidRPr="008809F4">
        <w:rPr>
          <w:rStyle w:val="CharacterStyle1"/>
          <w:b/>
          <w:i/>
          <w:iCs/>
        </w:rPr>
        <w:t>programa de mobilização para a defesa do meio ambiente;</w:t>
      </w:r>
    </w:p>
    <w:p w:rsidR="008809F4" w:rsidRDefault="00384B28" w:rsidP="008809F4">
      <w:pPr>
        <w:pStyle w:val="Style2"/>
        <w:kinsoku w:val="0"/>
        <w:autoSpaceDE/>
        <w:autoSpaceDN/>
        <w:spacing w:line="283" w:lineRule="auto"/>
        <w:ind w:left="0" w:firstLine="1418"/>
        <w:jc w:val="both"/>
        <w:rPr>
          <w:rStyle w:val="CharacterStyle1"/>
          <w:b/>
          <w:i/>
          <w:iCs/>
          <w:spacing w:val="-1"/>
        </w:rPr>
      </w:pPr>
      <w:r w:rsidRPr="008809F4">
        <w:rPr>
          <w:rStyle w:val="CharacterStyle1"/>
          <w:b/>
          <w:i/>
          <w:iCs/>
          <w:spacing w:val="-3"/>
        </w:rPr>
        <w:t xml:space="preserve">XI - Manter, sempre que necessário intercâmbio com órgãos internacionais, federais, estaduais, </w:t>
      </w:r>
      <w:r w:rsidRPr="008809F4">
        <w:rPr>
          <w:rStyle w:val="CharacterStyle1"/>
          <w:b/>
          <w:i/>
          <w:iCs/>
          <w:spacing w:val="-4"/>
        </w:rPr>
        <w:t xml:space="preserve">Municípios da região e entidades privadas, de pesquisa e de atuação na proteção do meio </w:t>
      </w:r>
      <w:r w:rsidRPr="008809F4">
        <w:rPr>
          <w:rStyle w:val="CharacterStyle1"/>
          <w:b/>
          <w:i/>
          <w:iCs/>
          <w:spacing w:val="-1"/>
        </w:rPr>
        <w:t>ambiente, visando o suporte técnico;</w:t>
      </w:r>
    </w:p>
    <w:p w:rsidR="008809F4" w:rsidRDefault="008809F4" w:rsidP="008809F4">
      <w:pPr>
        <w:pStyle w:val="Style2"/>
        <w:kinsoku w:val="0"/>
        <w:autoSpaceDE/>
        <w:autoSpaceDN/>
        <w:spacing w:line="283" w:lineRule="auto"/>
        <w:ind w:left="0"/>
        <w:jc w:val="both"/>
        <w:rPr>
          <w:rStyle w:val="CharacterStyle1"/>
          <w:b/>
          <w:i/>
          <w:iCs/>
          <w:spacing w:val="-1"/>
        </w:rPr>
      </w:pPr>
    </w:p>
    <w:p w:rsidR="007510A7" w:rsidRDefault="00E5212D" w:rsidP="008809F4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Verdana" w:hAnsi="Verdana" w:cs="Verdana"/>
          <w:spacing w:val="-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-59690</wp:posOffset>
                </wp:positionV>
                <wp:extent cx="6269355" cy="0"/>
                <wp:effectExtent l="0" t="0" r="0" b="0"/>
                <wp:wrapSquare wrapText="bothSides"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8pt,-4.7pt" to="504.4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kw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" o:allowincell="f" strokeweight=".9pt">
                <w10:wrap type="square"/>
              </v:line>
            </w:pict>
          </mc:Fallback>
        </mc:AlternateContent>
      </w:r>
      <w:r w:rsidR="00384B28">
        <w:rPr>
          <w:rStyle w:val="CharacterStyle2"/>
          <w:rFonts w:ascii="Verdana" w:hAnsi="Verdana" w:cs="Verdana"/>
          <w:spacing w:val="-8"/>
        </w:rPr>
        <w:t xml:space="preserve">Rua </w:t>
      </w:r>
      <w:proofErr w:type="spellStart"/>
      <w:proofErr w:type="gramStart"/>
      <w:r w:rsidR="00384B28">
        <w:rPr>
          <w:rStyle w:val="CharacterStyle2"/>
          <w:rFonts w:ascii="Verdana" w:hAnsi="Verdana" w:cs="Verdana"/>
          <w:spacing w:val="-8"/>
        </w:rPr>
        <w:t>ipiranga</w:t>
      </w:r>
      <w:proofErr w:type="spellEnd"/>
      <w:proofErr w:type="gramEnd"/>
      <w:r w:rsidR="00384B28">
        <w:rPr>
          <w:rStyle w:val="CharacterStyle2"/>
          <w:rFonts w:ascii="Verdana" w:hAnsi="Verdana" w:cs="Verdana"/>
          <w:spacing w:val="-8"/>
        </w:rPr>
        <w:t>, 375 - Centro - Presidente Lucena - RS - CEP: 93945-000 - CNPJ 94.707.494/0001-9</w:t>
      </w:r>
      <w:r w:rsidR="00384B28">
        <w:rPr>
          <w:rStyle w:val="CharacterStyle2"/>
          <w:rFonts w:ascii="Verdana" w:hAnsi="Verdana" w:cs="Verdana"/>
          <w:spacing w:val="-8"/>
        </w:rPr>
        <w:br/>
      </w:r>
      <w:r w:rsidR="00384B28">
        <w:rPr>
          <w:rStyle w:val="CharacterStyle2"/>
          <w:rFonts w:ascii="Verdana" w:hAnsi="Verdana" w:cs="Verdana"/>
          <w:spacing w:val="-9"/>
        </w:rPr>
        <w:t xml:space="preserve">Fone: (51) 3445.3111 - </w:t>
      </w:r>
      <w:hyperlink r:id="rId7" w:history="1">
        <w:r w:rsidR="00384B28">
          <w:rPr>
            <w:rStyle w:val="CharacterStyle2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7510A7" w:rsidRDefault="007510A7" w:rsidP="008809F4">
      <w:pPr>
        <w:widowControl/>
        <w:kinsoku/>
        <w:autoSpaceDE w:val="0"/>
        <w:autoSpaceDN w:val="0"/>
        <w:adjustRightInd w:val="0"/>
        <w:sectPr w:rsidR="007510A7" w:rsidSect="008809F4">
          <w:pgSz w:w="11918" w:h="16854"/>
          <w:pgMar w:top="709" w:right="1134" w:bottom="142" w:left="1134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8998"/>
      </w:tblGrid>
      <w:tr w:rsidR="007510A7">
        <w:trPr>
          <w:trHeight w:hRule="exact" w:val="1444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510A7" w:rsidRDefault="00E5212D" w:rsidP="008809F4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2" name="Imagem 2" descr="_Pi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:rsidR="007510A7" w:rsidRDefault="00384B28" w:rsidP="008809F4">
            <w:pPr>
              <w:pStyle w:val="Style1"/>
              <w:kinsoku w:val="0"/>
              <w:autoSpaceDE/>
              <w:autoSpaceDN/>
              <w:adjustRightInd/>
              <w:spacing w:line="550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7510A7" w:rsidRDefault="00384B28" w:rsidP="008809F4">
            <w:pPr>
              <w:pStyle w:val="Style1"/>
              <w:kinsoku w:val="0"/>
              <w:autoSpaceDE/>
              <w:autoSpaceDN/>
              <w:adjustRightInd/>
              <w:spacing w:line="372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7510A7" w:rsidRDefault="007510A7" w:rsidP="008809F4">
      <w:pPr>
        <w:spacing w:line="20" w:lineRule="exact"/>
      </w:pPr>
    </w:p>
    <w:p w:rsidR="008809F4" w:rsidRDefault="008809F4" w:rsidP="00B663EE">
      <w:pPr>
        <w:pStyle w:val="Style4"/>
        <w:kinsoku w:val="0"/>
        <w:autoSpaceDE/>
        <w:autoSpaceDN/>
        <w:spacing w:before="0"/>
        <w:ind w:left="0" w:right="0"/>
        <w:jc w:val="both"/>
        <w:rPr>
          <w:rStyle w:val="CharacterStyle3"/>
          <w:b/>
          <w:bCs/>
          <w:i/>
          <w:iCs/>
          <w:spacing w:val="-3"/>
        </w:rPr>
      </w:pP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  <w:spacing w:val="-3"/>
        </w:rPr>
        <w:t xml:space="preserve">XII - Identificar, prever e comunicar aos órgãos competentes, as agressões ambientais </w:t>
      </w:r>
      <w:r>
        <w:rPr>
          <w:rStyle w:val="CharacterStyle3"/>
          <w:b/>
          <w:bCs/>
          <w:i/>
          <w:iCs/>
        </w:rPr>
        <w:t>ocorridas ou por ocorrer no Município, sugerindo soluções;</w:t>
      </w:r>
    </w:p>
    <w:p w:rsidR="007510A7" w:rsidRDefault="00384B28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b/>
          <w:bCs/>
          <w:i/>
          <w:iCs/>
          <w:sz w:val="24"/>
          <w:szCs w:val="24"/>
        </w:rPr>
      </w:pPr>
      <w:r>
        <w:rPr>
          <w:rStyle w:val="CharacterStyle2"/>
          <w:b/>
          <w:bCs/>
          <w:i/>
          <w:iCs/>
          <w:sz w:val="24"/>
          <w:szCs w:val="24"/>
        </w:rPr>
        <w:t>XIII - Convocar audiências públicas, nos termos legais;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  <w:spacing w:val="1"/>
        </w:rPr>
        <w:t xml:space="preserve">XIV - </w:t>
      </w:r>
      <w:r w:rsidR="008B1351">
        <w:rPr>
          <w:rStyle w:val="CharacterStyle3"/>
          <w:b/>
          <w:bCs/>
          <w:i/>
          <w:iCs/>
          <w:spacing w:val="1"/>
        </w:rPr>
        <w:t>A</w:t>
      </w:r>
      <w:r>
        <w:rPr>
          <w:rStyle w:val="CharacterStyle3"/>
          <w:b/>
          <w:bCs/>
          <w:i/>
          <w:iCs/>
          <w:spacing w:val="1"/>
        </w:rPr>
        <w:t xml:space="preserve">companhar a recuperação dos rios, arroios, matas ciliares e demais </w:t>
      </w:r>
      <w:r>
        <w:rPr>
          <w:rStyle w:val="CharacterStyle3"/>
          <w:b/>
          <w:bCs/>
          <w:i/>
          <w:iCs/>
        </w:rPr>
        <w:t>áreas degradadas;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  <w:spacing w:val="10"/>
        </w:rPr>
        <w:t xml:space="preserve">XV - Proteger o patrimônio histórico, estético, arqueológico, paleontológico, </w:t>
      </w:r>
      <w:r>
        <w:rPr>
          <w:rStyle w:val="CharacterStyle3"/>
          <w:b/>
          <w:bCs/>
          <w:i/>
          <w:iCs/>
        </w:rPr>
        <w:t>espeleológico e paisagístico do Município;</w:t>
      </w:r>
    </w:p>
    <w:p w:rsidR="007510A7" w:rsidRDefault="00384B28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b/>
          <w:bCs/>
          <w:i/>
          <w:iCs/>
          <w:sz w:val="24"/>
          <w:szCs w:val="24"/>
        </w:rPr>
      </w:pPr>
      <w:r>
        <w:rPr>
          <w:rStyle w:val="CharacterStyle2"/>
          <w:b/>
          <w:bCs/>
          <w:i/>
          <w:iCs/>
          <w:spacing w:val="11"/>
          <w:sz w:val="24"/>
          <w:szCs w:val="24"/>
        </w:rPr>
        <w:t xml:space="preserve">XVI - Analisar projetos de entidades públicas ou particulares, objetivando a </w:t>
      </w:r>
      <w:r>
        <w:rPr>
          <w:rStyle w:val="CharacterStyle2"/>
          <w:b/>
          <w:bCs/>
          <w:i/>
          <w:iCs/>
          <w:sz w:val="24"/>
          <w:szCs w:val="24"/>
        </w:rPr>
        <w:t>preservação ou a recuperação dos recursos naturais, afetados por processos de exploração predatória ou poluidora;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</w:rPr>
        <w:t xml:space="preserve">XVII - Homologar acordos visando </w:t>
      </w:r>
      <w:proofErr w:type="gramStart"/>
      <w:r>
        <w:rPr>
          <w:rStyle w:val="CharacterStyle3"/>
          <w:b/>
          <w:bCs/>
          <w:i/>
          <w:iCs/>
        </w:rPr>
        <w:t>a</w:t>
      </w:r>
      <w:proofErr w:type="gramEnd"/>
      <w:r>
        <w:rPr>
          <w:rStyle w:val="CharacterStyle3"/>
          <w:b/>
          <w:bCs/>
          <w:i/>
          <w:iCs/>
        </w:rPr>
        <w:t xml:space="preserve"> transformação de penalidades pecuniárias, na obrigação de executar medidas que objetivem concretamente a proteção e recuperação ambiental;</w:t>
      </w:r>
    </w:p>
    <w:p w:rsidR="007510A7" w:rsidRDefault="00384B28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b/>
          <w:bCs/>
          <w:i/>
          <w:iCs/>
          <w:sz w:val="24"/>
          <w:szCs w:val="24"/>
        </w:rPr>
      </w:pPr>
      <w:r>
        <w:rPr>
          <w:rStyle w:val="CharacterStyle2"/>
          <w:b/>
          <w:bCs/>
          <w:i/>
          <w:iCs/>
          <w:spacing w:val="7"/>
          <w:sz w:val="24"/>
          <w:szCs w:val="24"/>
        </w:rPr>
        <w:t xml:space="preserve">XVIII </w:t>
      </w:r>
      <w:r w:rsidR="00E5212D">
        <w:rPr>
          <w:rStyle w:val="CharacterStyle2"/>
          <w:b/>
          <w:bCs/>
          <w:i/>
          <w:iCs/>
          <w:spacing w:val="7"/>
          <w:sz w:val="24"/>
          <w:szCs w:val="24"/>
        </w:rPr>
        <w:t>-</w:t>
      </w:r>
      <w:r>
        <w:rPr>
          <w:rStyle w:val="CharacterStyle2"/>
          <w:b/>
          <w:bCs/>
          <w:i/>
          <w:iCs/>
          <w:spacing w:val="7"/>
          <w:sz w:val="24"/>
          <w:szCs w:val="24"/>
        </w:rPr>
        <w:t xml:space="preserve"> </w:t>
      </w:r>
      <w:r w:rsidR="008B1351">
        <w:rPr>
          <w:rStyle w:val="CharacterStyle3"/>
          <w:spacing w:val="2"/>
        </w:rPr>
        <w:t xml:space="preserve">Manifestar-se sobre contratos e convênios de gestão </w:t>
      </w:r>
      <w:proofErr w:type="gramStart"/>
      <w:r w:rsidR="008B1351">
        <w:rPr>
          <w:rStyle w:val="CharacterStyle3"/>
          <w:spacing w:val="2"/>
        </w:rPr>
        <w:t>ambiental celebrados</w:t>
      </w:r>
      <w:proofErr w:type="gramEnd"/>
      <w:r w:rsidR="008B1351">
        <w:rPr>
          <w:rStyle w:val="CharacterStyle3"/>
          <w:spacing w:val="2"/>
        </w:rPr>
        <w:t xml:space="preserve"> entre </w:t>
      </w:r>
      <w:r w:rsidR="008B1351">
        <w:rPr>
          <w:rStyle w:val="CharacterStyle3"/>
        </w:rPr>
        <w:t>o Município e organizações públicas ou privadas;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  <w:spacing w:val="2"/>
        </w:rPr>
        <w:t xml:space="preserve">XIX - </w:t>
      </w:r>
      <w:r w:rsidR="008B1351">
        <w:rPr>
          <w:rStyle w:val="CharacterStyle3"/>
          <w:b/>
          <w:bCs/>
          <w:i/>
          <w:iCs/>
        </w:rPr>
        <w:t>Indicar a suspensão de contratos celebrados entre órgãos da administração direta ou indireta do Município e pessoas físicas ou jurídicas causadoras de degradação ambiental;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</w:rPr>
        <w:t xml:space="preserve">XX - </w:t>
      </w:r>
      <w:r w:rsidR="008B1351">
        <w:rPr>
          <w:rStyle w:val="CharacterStyle2"/>
          <w:spacing w:val="3"/>
          <w:sz w:val="24"/>
          <w:szCs w:val="24"/>
        </w:rPr>
        <w:t xml:space="preserve">Acompanhar, fiscalizar e oferecer sugestões sobre a aplicação dos recursos </w:t>
      </w:r>
      <w:r w:rsidR="008B1351">
        <w:rPr>
          <w:rStyle w:val="CharacterStyle2"/>
          <w:spacing w:val="4"/>
          <w:sz w:val="24"/>
          <w:szCs w:val="24"/>
        </w:rPr>
        <w:t xml:space="preserve">financeiros do Fundo Municipal do Meio Ambiente e de materiais destinados pelo Município à </w:t>
      </w:r>
      <w:r w:rsidR="008B1351">
        <w:rPr>
          <w:rStyle w:val="CharacterStyle2"/>
          <w:sz w:val="24"/>
          <w:szCs w:val="24"/>
        </w:rPr>
        <w:t>gestão ambiental.</w:t>
      </w:r>
    </w:p>
    <w:p w:rsidR="007510A7" w:rsidRDefault="00384B28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b/>
          <w:bCs/>
          <w:i/>
          <w:iCs/>
          <w:sz w:val="24"/>
          <w:szCs w:val="24"/>
        </w:rPr>
      </w:pPr>
      <w:r>
        <w:rPr>
          <w:rStyle w:val="CharacterStyle2"/>
          <w:b/>
          <w:bCs/>
          <w:i/>
          <w:iCs/>
          <w:spacing w:val="3"/>
          <w:sz w:val="24"/>
          <w:szCs w:val="24"/>
        </w:rPr>
        <w:t xml:space="preserve">XXI - </w:t>
      </w:r>
      <w:r w:rsidR="008B1351">
        <w:rPr>
          <w:rStyle w:val="CharacterStyle3"/>
          <w:spacing w:val="1"/>
        </w:rPr>
        <w:t xml:space="preserve">Promover encontros, palestras, seminários e outros eventos sobre temas ligados </w:t>
      </w:r>
      <w:r w:rsidR="008B1351">
        <w:rPr>
          <w:rStyle w:val="CharacterStyle3"/>
        </w:rPr>
        <w:t>ao meio ambiente e ao espaço urbano;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  <w:spacing w:val="1"/>
        </w:rPr>
        <w:t xml:space="preserve">XXII - </w:t>
      </w:r>
      <w:r w:rsidR="008B1351">
        <w:rPr>
          <w:rStyle w:val="CharacterStyle3"/>
          <w:b/>
          <w:bCs/>
          <w:i/>
          <w:iCs/>
          <w:spacing w:val="7"/>
        </w:rPr>
        <w:t xml:space="preserve">Participar de atividades correlatas de competência de outros órgãos ou </w:t>
      </w:r>
      <w:r w:rsidR="008B1351">
        <w:rPr>
          <w:rStyle w:val="CharacterStyle3"/>
          <w:b/>
          <w:bCs/>
          <w:i/>
          <w:iCs/>
        </w:rPr>
        <w:t>Conselhos Municipais;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  <w:spacing w:val="7"/>
        </w:rPr>
        <w:t xml:space="preserve">XXIII - </w:t>
      </w:r>
      <w:r w:rsidR="008B1351">
        <w:rPr>
          <w:rStyle w:val="CharacterStyle3"/>
          <w:b/>
          <w:bCs/>
          <w:i/>
          <w:iCs/>
          <w:spacing w:val="5"/>
        </w:rPr>
        <w:t xml:space="preserve">Deliberar em última instância administrativa, em grau de recurso, sobre </w:t>
      </w:r>
      <w:r w:rsidR="008B1351">
        <w:rPr>
          <w:rStyle w:val="CharacterStyle3"/>
          <w:b/>
          <w:bCs/>
          <w:i/>
          <w:iCs/>
        </w:rPr>
        <w:t>multas, penalidades e ambientais emitidas pelo Poder Público Municipal, na área ambiental;</w:t>
      </w:r>
    </w:p>
    <w:p w:rsidR="007510A7" w:rsidRDefault="00384B28" w:rsidP="00B663EE">
      <w:pPr>
        <w:pStyle w:val="Style4"/>
        <w:kinsoku w:val="0"/>
        <w:autoSpaceDE/>
        <w:autoSpaceDN/>
        <w:spacing w:before="0"/>
        <w:ind w:left="0" w:right="0" w:firstLine="1418"/>
        <w:jc w:val="both"/>
        <w:rPr>
          <w:rStyle w:val="CharacterStyle3"/>
          <w:b/>
          <w:bCs/>
          <w:i/>
          <w:iCs/>
        </w:rPr>
      </w:pPr>
      <w:r>
        <w:rPr>
          <w:rStyle w:val="CharacterStyle3"/>
          <w:b/>
          <w:bCs/>
          <w:i/>
          <w:iCs/>
          <w:spacing w:val="5"/>
        </w:rPr>
        <w:t xml:space="preserve">XXIV - </w:t>
      </w:r>
      <w:r w:rsidR="008B1351">
        <w:rPr>
          <w:rStyle w:val="CharacterStyle2"/>
          <w:spacing w:val="-1"/>
          <w:sz w:val="24"/>
          <w:szCs w:val="24"/>
        </w:rPr>
        <w:t>Exercer outras atribuições que lhe forem delegadas;</w:t>
      </w:r>
      <w:proofErr w:type="gramStart"/>
      <w:r w:rsidR="008B1351">
        <w:rPr>
          <w:rStyle w:val="CharacterStyle2"/>
          <w:spacing w:val="-1"/>
          <w:sz w:val="24"/>
          <w:szCs w:val="24"/>
        </w:rPr>
        <w:t xml:space="preserve"> </w:t>
      </w:r>
      <w:r w:rsidR="008B1351">
        <w:rPr>
          <w:rStyle w:val="CharacterStyle2"/>
          <w:spacing w:val="-11"/>
          <w:sz w:val="24"/>
          <w:szCs w:val="24"/>
        </w:rPr>
        <w:t xml:space="preserve"> </w:t>
      </w:r>
    </w:p>
    <w:p w:rsidR="008809F4" w:rsidRDefault="008809F4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b/>
          <w:bCs/>
          <w:spacing w:val="-11"/>
          <w:sz w:val="24"/>
          <w:szCs w:val="24"/>
        </w:rPr>
      </w:pPr>
      <w:bookmarkStart w:id="0" w:name="_GoBack"/>
      <w:bookmarkEnd w:id="0"/>
      <w:proofErr w:type="gramEnd"/>
    </w:p>
    <w:p w:rsidR="008809F4" w:rsidRDefault="008809F4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spacing w:val="-11"/>
          <w:w w:val="105"/>
          <w:sz w:val="24"/>
          <w:szCs w:val="24"/>
        </w:rPr>
      </w:pPr>
      <w:r>
        <w:rPr>
          <w:rStyle w:val="CharacterStyle2"/>
          <w:b/>
          <w:bCs/>
          <w:spacing w:val="-11"/>
          <w:sz w:val="24"/>
          <w:szCs w:val="24"/>
        </w:rPr>
        <w:t xml:space="preserve">Art. 3º. </w:t>
      </w:r>
      <w:r w:rsidR="00384B28">
        <w:rPr>
          <w:rStyle w:val="CharacterStyle2"/>
          <w:spacing w:val="-11"/>
          <w:w w:val="105"/>
          <w:sz w:val="24"/>
          <w:szCs w:val="24"/>
        </w:rPr>
        <w:t xml:space="preserve">Esta Lei entra em </w:t>
      </w:r>
      <w:r>
        <w:rPr>
          <w:rStyle w:val="CharacterStyle2"/>
          <w:spacing w:val="-11"/>
          <w:w w:val="105"/>
          <w:sz w:val="24"/>
          <w:szCs w:val="24"/>
        </w:rPr>
        <w:t>v</w:t>
      </w:r>
      <w:r w:rsidR="00384B28">
        <w:rPr>
          <w:rStyle w:val="CharacterStyle2"/>
          <w:spacing w:val="-11"/>
          <w:w w:val="105"/>
          <w:sz w:val="24"/>
          <w:szCs w:val="24"/>
        </w:rPr>
        <w:t xml:space="preserve">igor na data de sua publicação. </w:t>
      </w:r>
    </w:p>
    <w:p w:rsidR="008809F4" w:rsidRDefault="008809F4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spacing w:val="-11"/>
          <w:w w:val="105"/>
          <w:sz w:val="24"/>
          <w:szCs w:val="24"/>
        </w:rPr>
      </w:pPr>
    </w:p>
    <w:p w:rsidR="007510A7" w:rsidRDefault="00384B28" w:rsidP="00B663EE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>Presidente Lucena, 29 de fevereiro de 2016.</w:t>
      </w:r>
    </w:p>
    <w:p w:rsidR="008809F4" w:rsidRDefault="008809F4" w:rsidP="008809F4">
      <w:pPr>
        <w:pStyle w:val="Style1"/>
        <w:kinsoku w:val="0"/>
        <w:autoSpaceDE/>
        <w:autoSpaceDN/>
        <w:adjustRightInd/>
        <w:spacing w:line="216" w:lineRule="auto"/>
        <w:rPr>
          <w:rStyle w:val="CharacterStyle2"/>
          <w:b/>
          <w:bCs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spacing w:line="216" w:lineRule="auto"/>
        <w:rPr>
          <w:rStyle w:val="CharacterStyle2"/>
          <w:b/>
          <w:bCs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spacing w:line="216" w:lineRule="auto"/>
        <w:rPr>
          <w:rStyle w:val="CharacterStyle2"/>
          <w:b/>
          <w:bCs/>
          <w:sz w:val="24"/>
          <w:szCs w:val="24"/>
        </w:rPr>
      </w:pPr>
    </w:p>
    <w:p w:rsidR="007510A7" w:rsidRDefault="008809F4" w:rsidP="008809F4">
      <w:pPr>
        <w:pStyle w:val="Style1"/>
        <w:tabs>
          <w:tab w:val="left" w:pos="4536"/>
        </w:tabs>
        <w:kinsoku w:val="0"/>
        <w:autoSpaceDE/>
        <w:autoSpaceDN/>
        <w:adjustRightInd/>
        <w:spacing w:line="216" w:lineRule="auto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 w:rsidR="00384B28">
        <w:rPr>
          <w:rStyle w:val="CharacterStyle2"/>
          <w:b/>
          <w:bCs/>
          <w:sz w:val="24"/>
          <w:szCs w:val="24"/>
        </w:rPr>
        <w:t>REJANI MA</w:t>
      </w:r>
      <w:r>
        <w:rPr>
          <w:rStyle w:val="CharacterStyle2"/>
          <w:b/>
          <w:bCs/>
          <w:sz w:val="24"/>
          <w:szCs w:val="24"/>
        </w:rPr>
        <w:t>RI</w:t>
      </w:r>
      <w:r w:rsidR="00384B28">
        <w:rPr>
          <w:rStyle w:val="CharacterStyle2"/>
          <w:b/>
          <w:bCs/>
          <w:sz w:val="24"/>
          <w:szCs w:val="24"/>
        </w:rPr>
        <w:t xml:space="preserve">A </w:t>
      </w:r>
      <w:r>
        <w:rPr>
          <w:rStyle w:val="CharacterStyle2"/>
          <w:b/>
          <w:bCs/>
          <w:sz w:val="24"/>
          <w:szCs w:val="24"/>
        </w:rPr>
        <w:t>WÜ</w:t>
      </w:r>
      <w:r w:rsidR="00384B28">
        <w:rPr>
          <w:rStyle w:val="CharacterStyle2"/>
          <w:b/>
          <w:bCs/>
          <w:sz w:val="24"/>
          <w:szCs w:val="24"/>
        </w:rPr>
        <w:t>RZIUS STOFFEL</w:t>
      </w:r>
    </w:p>
    <w:p w:rsidR="007510A7" w:rsidRDefault="008809F4" w:rsidP="008809F4">
      <w:pPr>
        <w:pStyle w:val="Style1"/>
        <w:tabs>
          <w:tab w:val="left" w:pos="5670"/>
        </w:tabs>
        <w:kinsoku w:val="0"/>
        <w:autoSpaceDE/>
        <w:autoSpaceDN/>
        <w:adjustRightInd/>
        <w:spacing w:line="360" w:lineRule="auto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ab/>
      </w:r>
      <w:r w:rsidR="00384B28">
        <w:rPr>
          <w:rStyle w:val="CharacterStyle2"/>
          <w:spacing w:val="-4"/>
          <w:w w:val="105"/>
          <w:sz w:val="24"/>
          <w:szCs w:val="24"/>
        </w:rPr>
        <w:t>Prefeita Municipal</w:t>
      </w:r>
    </w:p>
    <w:p w:rsidR="008809F4" w:rsidRDefault="008809F4" w:rsidP="008809F4">
      <w:pPr>
        <w:pStyle w:val="Style1"/>
        <w:tabs>
          <w:tab w:val="left" w:pos="5670"/>
        </w:tabs>
        <w:kinsoku w:val="0"/>
        <w:autoSpaceDE/>
        <w:autoSpaceDN/>
        <w:adjustRightInd/>
        <w:spacing w:line="360" w:lineRule="auto"/>
        <w:rPr>
          <w:rStyle w:val="CharacterStyle2"/>
          <w:spacing w:val="-4"/>
          <w:w w:val="105"/>
          <w:sz w:val="24"/>
          <w:szCs w:val="24"/>
        </w:rPr>
      </w:pPr>
    </w:p>
    <w:p w:rsidR="008809F4" w:rsidRDefault="008809F4" w:rsidP="008809F4">
      <w:pPr>
        <w:pStyle w:val="Style1"/>
        <w:tabs>
          <w:tab w:val="left" w:pos="5670"/>
        </w:tabs>
        <w:kinsoku w:val="0"/>
        <w:autoSpaceDE/>
        <w:autoSpaceDN/>
        <w:adjustRightInd/>
        <w:spacing w:line="360" w:lineRule="auto"/>
        <w:rPr>
          <w:rStyle w:val="CharacterStyle2"/>
          <w:spacing w:val="-4"/>
          <w:w w:val="105"/>
          <w:sz w:val="24"/>
          <w:szCs w:val="24"/>
        </w:rPr>
      </w:pPr>
    </w:p>
    <w:p w:rsidR="008809F4" w:rsidRDefault="008809F4" w:rsidP="008809F4">
      <w:pPr>
        <w:pStyle w:val="Style1"/>
        <w:tabs>
          <w:tab w:val="left" w:pos="5670"/>
        </w:tabs>
        <w:kinsoku w:val="0"/>
        <w:autoSpaceDE/>
        <w:autoSpaceDN/>
        <w:adjustRightInd/>
        <w:spacing w:line="360" w:lineRule="auto"/>
        <w:rPr>
          <w:rStyle w:val="CharacterStyle2"/>
          <w:spacing w:val="-4"/>
          <w:w w:val="105"/>
          <w:sz w:val="24"/>
          <w:szCs w:val="24"/>
        </w:rPr>
      </w:pPr>
    </w:p>
    <w:p w:rsidR="007510A7" w:rsidRDefault="00384B28" w:rsidP="008809F4">
      <w:pPr>
        <w:pStyle w:val="Style1"/>
        <w:pBdr>
          <w:top w:val="single" w:sz="8" w:space="1" w:color="000000"/>
          <w:between w:val="single" w:sz="8" w:space="1" w:color="000000"/>
        </w:pBdr>
        <w:kinsoku w:val="0"/>
        <w:autoSpaceDE/>
        <w:autoSpaceDN/>
        <w:adjustRightInd/>
        <w:jc w:val="center"/>
        <w:rPr>
          <w:rStyle w:val="CharacterStyle2"/>
          <w:rFonts w:ascii="Verdana" w:hAnsi="Verdana" w:cs="Verdana"/>
          <w:spacing w:val="-9"/>
        </w:rPr>
      </w:pPr>
      <w:r>
        <w:rPr>
          <w:rStyle w:val="CharacterStyle2"/>
          <w:rFonts w:ascii="Verdana" w:hAnsi="Verdana" w:cs="Verdana"/>
          <w:spacing w:val="-7"/>
        </w:rPr>
        <w:t xml:space="preserve">Rua </w:t>
      </w:r>
      <w:proofErr w:type="spellStart"/>
      <w:proofErr w:type="gramStart"/>
      <w:r>
        <w:rPr>
          <w:rStyle w:val="CharacterStyle2"/>
          <w:rFonts w:ascii="Verdana" w:hAnsi="Verdana" w:cs="Verdana"/>
          <w:spacing w:val="-7"/>
        </w:rPr>
        <w:t>ipiranga</w:t>
      </w:r>
      <w:proofErr w:type="spellEnd"/>
      <w:proofErr w:type="gramEnd"/>
      <w:r>
        <w:rPr>
          <w:rStyle w:val="CharacterStyle2"/>
          <w:rFonts w:ascii="Verdana" w:hAnsi="Verdana" w:cs="Verdana"/>
          <w:spacing w:val="-7"/>
        </w:rPr>
        <w:t>, 375 - Centro - Presidente Lucena - RS - CEP: 93945-000 - CNPJ 94.707.494/0001-92</w:t>
      </w:r>
      <w:r>
        <w:rPr>
          <w:rStyle w:val="CharacterStyle2"/>
          <w:rFonts w:ascii="Verdana" w:hAnsi="Verdana" w:cs="Verdana"/>
          <w:spacing w:val="-7"/>
        </w:rPr>
        <w:br/>
      </w:r>
      <w:r>
        <w:rPr>
          <w:rStyle w:val="CharacterStyle2"/>
          <w:rFonts w:ascii="Verdana" w:hAnsi="Verdana" w:cs="Verdana"/>
          <w:spacing w:val="-9"/>
        </w:rPr>
        <w:t xml:space="preserve">Fone: (51) 3445.3111 - </w:t>
      </w:r>
      <w:hyperlink r:id="rId9" w:history="1">
        <w:r>
          <w:rPr>
            <w:rStyle w:val="CharacterStyle2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7510A7" w:rsidRDefault="007510A7" w:rsidP="008809F4">
      <w:pPr>
        <w:widowControl/>
        <w:kinsoku/>
        <w:autoSpaceDE w:val="0"/>
        <w:autoSpaceDN w:val="0"/>
        <w:adjustRightInd w:val="0"/>
        <w:sectPr w:rsidR="007510A7" w:rsidSect="008809F4">
          <w:pgSz w:w="11918" w:h="16854"/>
          <w:pgMar w:top="1134" w:right="1134" w:bottom="567" w:left="1134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8900"/>
      </w:tblGrid>
      <w:tr w:rsidR="007510A7">
        <w:trPr>
          <w:trHeight w:hRule="exact" w:val="14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7510A7" w:rsidRDefault="00E5212D" w:rsidP="008809F4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3" name="Imagem 3" descr="_Pi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_Pi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7510A7" w:rsidRDefault="00384B28" w:rsidP="008809F4">
            <w:pPr>
              <w:pStyle w:val="Style1"/>
              <w:kinsoku w:val="0"/>
              <w:autoSpaceDE/>
              <w:autoSpaceDN/>
              <w:adjustRightInd/>
              <w:spacing w:line="583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7510A7" w:rsidRDefault="00384B28" w:rsidP="008809F4">
            <w:pPr>
              <w:pStyle w:val="Style1"/>
              <w:kinsoku w:val="0"/>
              <w:autoSpaceDE/>
              <w:autoSpaceDN/>
              <w:adjustRightInd/>
              <w:spacing w:line="39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7510A7" w:rsidRDefault="007510A7" w:rsidP="008809F4">
      <w:pPr>
        <w:spacing w:line="20" w:lineRule="exact"/>
      </w:pPr>
    </w:p>
    <w:p w:rsidR="008809F4" w:rsidRDefault="008809F4" w:rsidP="008809F4">
      <w:pPr>
        <w:pStyle w:val="Style1"/>
        <w:kinsoku w:val="0"/>
        <w:autoSpaceDE/>
        <w:autoSpaceDN/>
        <w:adjustRightInd/>
        <w:spacing w:line="260" w:lineRule="exact"/>
        <w:jc w:val="center"/>
        <w:rPr>
          <w:rStyle w:val="CharacterStyle2"/>
          <w:b/>
          <w:bCs/>
          <w:sz w:val="24"/>
          <w:szCs w:val="24"/>
          <w:u w:val="single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spacing w:line="260" w:lineRule="exact"/>
        <w:jc w:val="center"/>
        <w:rPr>
          <w:rStyle w:val="CharacterStyle2"/>
          <w:b/>
          <w:bCs/>
          <w:sz w:val="24"/>
          <w:szCs w:val="24"/>
          <w:u w:val="single"/>
        </w:rPr>
      </w:pPr>
    </w:p>
    <w:p w:rsidR="007510A7" w:rsidRDefault="00384B28" w:rsidP="008809F4">
      <w:pPr>
        <w:pStyle w:val="Style1"/>
        <w:kinsoku w:val="0"/>
        <w:autoSpaceDE/>
        <w:autoSpaceDN/>
        <w:adjustRightInd/>
        <w:spacing w:line="260" w:lineRule="exact"/>
        <w:jc w:val="center"/>
        <w:rPr>
          <w:rStyle w:val="CharacterStyle2"/>
          <w:b/>
          <w:bCs/>
          <w:sz w:val="24"/>
          <w:szCs w:val="24"/>
          <w:u w:val="single"/>
        </w:rPr>
      </w:pPr>
      <w:r>
        <w:rPr>
          <w:rStyle w:val="CharacterStyle2"/>
          <w:b/>
          <w:bCs/>
          <w:sz w:val="24"/>
          <w:szCs w:val="24"/>
          <w:u w:val="single"/>
        </w:rPr>
        <w:t>JUSTIFICATIVA AO PROJETO DE LEI N° 005, DE 29 DE FEVEREIRO DE 2016.</w:t>
      </w:r>
    </w:p>
    <w:p w:rsidR="008809F4" w:rsidRDefault="008809F4" w:rsidP="008809F4">
      <w:pPr>
        <w:pStyle w:val="Style1"/>
        <w:kinsoku w:val="0"/>
        <w:autoSpaceDE/>
        <w:autoSpaceDN/>
        <w:adjustRightInd/>
        <w:spacing w:line="359" w:lineRule="exact"/>
        <w:ind w:firstLine="720"/>
        <w:jc w:val="both"/>
        <w:rPr>
          <w:rStyle w:val="CharacterStyle2"/>
          <w:spacing w:val="6"/>
          <w:sz w:val="24"/>
          <w:szCs w:val="24"/>
        </w:rPr>
      </w:pPr>
    </w:p>
    <w:p w:rsidR="007510A7" w:rsidRDefault="00384B28" w:rsidP="008809F4">
      <w:pPr>
        <w:pStyle w:val="Style1"/>
        <w:kinsoku w:val="0"/>
        <w:autoSpaceDE/>
        <w:autoSpaceDN/>
        <w:adjustRightInd/>
        <w:spacing w:line="359" w:lineRule="exact"/>
        <w:ind w:firstLine="720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 xml:space="preserve">O objetivo do Projeto de lei 005/2016 é a consolidação da Legislação Ambiental do </w:t>
      </w:r>
      <w:r>
        <w:rPr>
          <w:rStyle w:val="CharacterStyle2"/>
          <w:spacing w:val="1"/>
          <w:sz w:val="24"/>
          <w:szCs w:val="24"/>
        </w:rPr>
        <w:t xml:space="preserve">Município, ampliando as atribuições do Conselho Municipal de Defesa do Meio Ambiente, para </w:t>
      </w:r>
      <w:r>
        <w:rPr>
          <w:rStyle w:val="CharacterStyle2"/>
          <w:sz w:val="24"/>
          <w:szCs w:val="24"/>
        </w:rPr>
        <w:t>incluir assuntos relacionados à Política Urbana de Presidente Lucena.</w:t>
      </w:r>
    </w:p>
    <w:p w:rsidR="007510A7" w:rsidRDefault="00384B28" w:rsidP="008809F4">
      <w:pPr>
        <w:pStyle w:val="Style1"/>
        <w:kinsoku w:val="0"/>
        <w:autoSpaceDE/>
        <w:autoSpaceDN/>
        <w:adjustRightInd/>
        <w:spacing w:line="382" w:lineRule="exact"/>
        <w:ind w:firstLine="792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12"/>
          <w:sz w:val="24"/>
          <w:szCs w:val="24"/>
        </w:rPr>
        <w:t xml:space="preserve">Com a nova redação aqui proposta, o COMDEMA atuará também nas questões </w:t>
      </w:r>
      <w:r>
        <w:rPr>
          <w:rStyle w:val="CharacterStyle2"/>
          <w:spacing w:val="1"/>
          <w:sz w:val="24"/>
          <w:szCs w:val="24"/>
        </w:rPr>
        <w:t xml:space="preserve">relacionadas </w:t>
      </w:r>
      <w:proofErr w:type="gramStart"/>
      <w:r>
        <w:rPr>
          <w:rStyle w:val="CharacterStyle2"/>
          <w:spacing w:val="1"/>
          <w:sz w:val="24"/>
          <w:szCs w:val="24"/>
        </w:rPr>
        <w:t>à</w:t>
      </w:r>
      <w:proofErr w:type="gramEnd"/>
      <w:r>
        <w:rPr>
          <w:rStyle w:val="CharacterStyle2"/>
          <w:spacing w:val="1"/>
          <w:sz w:val="24"/>
          <w:szCs w:val="24"/>
        </w:rPr>
        <w:t xml:space="preserve"> urbanismo, como estudos e elaboração do planejamento urbano, plano e programas </w:t>
      </w:r>
      <w:r>
        <w:rPr>
          <w:rStyle w:val="CharacterStyle2"/>
          <w:sz w:val="24"/>
          <w:szCs w:val="24"/>
        </w:rPr>
        <w:t>de expansão e desenvolvimento municipal, em projetos de lei e demais atos municipais sobre o parcelamento, uso e ocupação do solo e ampliação da área urbana.</w:t>
      </w:r>
    </w:p>
    <w:p w:rsidR="007510A7" w:rsidRDefault="00384B28" w:rsidP="008809F4">
      <w:pPr>
        <w:pStyle w:val="Style1"/>
        <w:kinsoku w:val="0"/>
        <w:autoSpaceDE/>
        <w:autoSpaceDN/>
        <w:adjustRightInd/>
        <w:spacing w:line="353" w:lineRule="exact"/>
        <w:ind w:firstLine="720"/>
        <w:rPr>
          <w:rStyle w:val="CharacterStyle2"/>
          <w:spacing w:val="1"/>
          <w:sz w:val="24"/>
          <w:szCs w:val="24"/>
        </w:rPr>
      </w:pPr>
      <w:r>
        <w:rPr>
          <w:rStyle w:val="CharacterStyle2"/>
          <w:spacing w:val="-3"/>
          <w:sz w:val="24"/>
          <w:szCs w:val="24"/>
        </w:rPr>
        <w:t xml:space="preserve">Assim, busca-se ampliar a participação da população nas políticas ambientais e urbanísticas, </w:t>
      </w:r>
      <w:r>
        <w:rPr>
          <w:rStyle w:val="CharacterStyle2"/>
          <w:spacing w:val="1"/>
          <w:sz w:val="24"/>
          <w:szCs w:val="24"/>
        </w:rPr>
        <w:t>visando o desenvolvimento da cidade e a preservação de nosso patrimônio ambiental.</w:t>
      </w:r>
    </w:p>
    <w:p w:rsidR="007510A7" w:rsidRDefault="00384B28" w:rsidP="008809F4">
      <w:pPr>
        <w:pStyle w:val="Style1"/>
        <w:kinsoku w:val="0"/>
        <w:autoSpaceDE/>
        <w:autoSpaceDN/>
        <w:adjustRightInd/>
        <w:spacing w:line="351" w:lineRule="exact"/>
        <w:ind w:firstLine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Certa de podermos contar com a aprovação do presente </w:t>
      </w:r>
      <w:proofErr w:type="gramStart"/>
      <w:r>
        <w:rPr>
          <w:rStyle w:val="CharacterStyle2"/>
          <w:sz w:val="24"/>
          <w:szCs w:val="24"/>
        </w:rPr>
        <w:t>Projeto</w:t>
      </w:r>
      <w:proofErr w:type="gramEnd"/>
      <w:r>
        <w:rPr>
          <w:rStyle w:val="CharacterStyle2"/>
          <w:sz w:val="24"/>
          <w:szCs w:val="24"/>
        </w:rPr>
        <w:t xml:space="preserve"> de Lei e o bom senso dos ilustres Vereadores, encaminhamos o presente, para apreciação e votação.</w:t>
      </w:r>
    </w:p>
    <w:p w:rsidR="007510A7" w:rsidRDefault="007510A7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tabs>
          <w:tab w:val="left" w:pos="4536"/>
        </w:tabs>
        <w:kinsoku w:val="0"/>
        <w:autoSpaceDE/>
        <w:autoSpaceDN/>
        <w:adjustRightInd/>
        <w:spacing w:line="216" w:lineRule="auto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  <w:t>REJANI MARIA WÜRZIUS STOFFEL</w:t>
      </w:r>
    </w:p>
    <w:p w:rsidR="008809F4" w:rsidRDefault="008809F4" w:rsidP="008809F4">
      <w:pPr>
        <w:pStyle w:val="Style1"/>
        <w:tabs>
          <w:tab w:val="left" w:pos="5670"/>
        </w:tabs>
        <w:kinsoku w:val="0"/>
        <w:autoSpaceDE/>
        <w:autoSpaceDN/>
        <w:adjustRightInd/>
        <w:spacing w:line="360" w:lineRule="auto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ab/>
        <w:t>Prefeita Municipal</w:t>
      </w: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8809F4" w:rsidRDefault="008809F4" w:rsidP="008809F4">
      <w:pPr>
        <w:pStyle w:val="Style1"/>
        <w:kinsoku w:val="0"/>
        <w:autoSpaceDE/>
        <w:autoSpaceDN/>
        <w:adjustRightInd/>
        <w:rPr>
          <w:rStyle w:val="CharacterStyle2"/>
          <w:spacing w:val="12"/>
          <w:sz w:val="24"/>
          <w:szCs w:val="24"/>
        </w:rPr>
      </w:pPr>
    </w:p>
    <w:p w:rsidR="00384B28" w:rsidRDefault="008809F4" w:rsidP="008809F4">
      <w:pPr>
        <w:pStyle w:val="Style1"/>
        <w:pBdr>
          <w:top w:val="single" w:sz="7" w:space="3" w:color="000000"/>
          <w:between w:val="single" w:sz="7" w:space="3" w:color="000000"/>
        </w:pBdr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</w:rPr>
      </w:pPr>
      <w:r>
        <w:rPr>
          <w:rStyle w:val="CharacterStyle2"/>
          <w:rFonts w:ascii="Arial" w:hAnsi="Arial" w:cs="Arial"/>
          <w:b/>
          <w:bCs/>
          <w:spacing w:val="2"/>
        </w:rPr>
        <w:t>Rua I</w:t>
      </w:r>
      <w:r w:rsidR="00384B28">
        <w:rPr>
          <w:rStyle w:val="CharacterStyle2"/>
          <w:rFonts w:ascii="Arial" w:hAnsi="Arial" w:cs="Arial"/>
          <w:b/>
          <w:bCs/>
          <w:spacing w:val="2"/>
        </w:rPr>
        <w:t>piranga, 375 - Centro - Presidente Lucena - RS - CEP: 93945-000 - CNPJ 94.707.494/0001-92</w:t>
      </w:r>
      <w:r w:rsidR="00384B28">
        <w:rPr>
          <w:rStyle w:val="CharacterStyle2"/>
          <w:rFonts w:ascii="Arial" w:hAnsi="Arial" w:cs="Arial"/>
          <w:b/>
          <w:bCs/>
          <w:spacing w:val="2"/>
        </w:rPr>
        <w:br/>
      </w:r>
      <w:r w:rsidR="00384B28">
        <w:rPr>
          <w:rStyle w:val="CharacterStyle2"/>
          <w:rFonts w:ascii="Arial" w:hAnsi="Arial" w:cs="Arial"/>
          <w:b/>
          <w:bCs/>
        </w:rPr>
        <w:t xml:space="preserve">Fone: (51) 3445.3111 - </w:t>
      </w:r>
      <w:hyperlink r:id="rId11" w:history="1">
        <w:r w:rsidR="00384B28">
          <w:rPr>
            <w:rStyle w:val="CharacterStyle2"/>
            <w:rFonts w:ascii="Arial" w:hAnsi="Arial" w:cs="Arial"/>
            <w:b/>
            <w:bCs/>
            <w:color w:val="0000FF"/>
            <w:u w:val="single"/>
          </w:rPr>
          <w:t>www.presidentelucena.rs.gov.br</w:t>
        </w:r>
      </w:hyperlink>
    </w:p>
    <w:sectPr w:rsidR="00384B28">
      <w:pgSz w:w="11918" w:h="16854"/>
      <w:pgMar w:top="538" w:right="709" w:bottom="248" w:left="3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8223"/>
    <w:multiLevelType w:val="singleLevel"/>
    <w:tmpl w:val="07F25ECD"/>
    <w:lvl w:ilvl="0">
      <w:start w:val="4"/>
      <w:numFmt w:val="upperRoman"/>
      <w:lvlText w:val="%1-"/>
      <w:lvlJc w:val="left"/>
      <w:pPr>
        <w:tabs>
          <w:tab w:val="num" w:pos="504"/>
        </w:tabs>
        <w:ind w:left="792" w:firstLine="72"/>
      </w:pPr>
      <w:rPr>
        <w:i/>
        <w:iCs/>
        <w:snapToGrid/>
        <w:spacing w:val="-2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numFmt w:val="upperRoman"/>
        <w:lvlText w:val="%1-"/>
        <w:lvlJc w:val="left"/>
        <w:pPr>
          <w:tabs>
            <w:tab w:val="num" w:pos="-362"/>
          </w:tabs>
          <w:ind w:left="142"/>
        </w:pPr>
        <w:rPr>
          <w:i/>
          <w:iCs/>
          <w:snapToGrid/>
          <w:spacing w:val="1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F4"/>
    <w:rsid w:val="000F52D0"/>
    <w:rsid w:val="00384B28"/>
    <w:rsid w:val="007510A7"/>
    <w:rsid w:val="008809F4"/>
    <w:rsid w:val="008B1351"/>
    <w:rsid w:val="00B663EE"/>
    <w:rsid w:val="00E5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792"/>
    </w:pPr>
    <w:rPr>
      <w:i/>
      <w:iCs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line="283" w:lineRule="auto"/>
      <w:ind w:left="792" w:right="792"/>
    </w:pPr>
    <w:rPr>
      <w:i/>
      <w:iCs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72"/>
      <w:ind w:left="432" w:right="288" w:firstLine="1368"/>
    </w:pPr>
    <w:rPr>
      <w:b/>
      <w:bCs/>
      <w:i/>
      <w:iCs/>
    </w:rPr>
  </w:style>
  <w:style w:type="character" w:customStyle="1" w:styleId="CharacterStyle3">
    <w:name w:val="Character Style 3"/>
    <w:uiPriority w:val="99"/>
    <w:rPr>
      <w:b/>
      <w:bCs/>
      <w:i/>
      <w:iCs/>
      <w:sz w:val="24"/>
      <w:szCs w:val="24"/>
    </w:rPr>
  </w:style>
  <w:style w:type="character" w:customStyle="1" w:styleId="CharacterStyle1">
    <w:name w:val="Character Style 1"/>
    <w:uiPriority w:val="99"/>
    <w:rPr>
      <w:i/>
      <w:iCs/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792"/>
    </w:pPr>
    <w:rPr>
      <w:i/>
      <w:iCs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line="283" w:lineRule="auto"/>
      <w:ind w:left="792" w:right="792"/>
    </w:pPr>
    <w:rPr>
      <w:i/>
      <w:iCs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72"/>
      <w:ind w:left="432" w:right="288" w:firstLine="1368"/>
    </w:pPr>
    <w:rPr>
      <w:b/>
      <w:bCs/>
      <w:i/>
      <w:iCs/>
    </w:rPr>
  </w:style>
  <w:style w:type="character" w:customStyle="1" w:styleId="CharacterStyle3">
    <w:name w:val="Character Style 3"/>
    <w:uiPriority w:val="99"/>
    <w:rPr>
      <w:b/>
      <w:bCs/>
      <w:i/>
      <w:iCs/>
      <w:sz w:val="24"/>
      <w:szCs w:val="24"/>
    </w:rPr>
  </w:style>
  <w:style w:type="character" w:customStyle="1" w:styleId="CharacterStyle1">
    <w:name w:val="Character Style 1"/>
    <w:uiPriority w:val="99"/>
    <w:rPr>
      <w:i/>
      <w:iCs/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esidentelucena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residentelucena.rs.gov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residenteluce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2016-04-27T11:47:00Z</dcterms:created>
  <dcterms:modified xsi:type="dcterms:W3CDTF">2016-04-27T11:49:00Z</dcterms:modified>
</cp:coreProperties>
</file>