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DE" w:rsidRDefault="00944EDE" w:rsidP="00944EDE">
      <w:pPr>
        <w:spacing w:line="480" w:lineRule="auto"/>
        <w:jc w:val="center"/>
        <w:rPr>
          <w:b/>
        </w:rPr>
      </w:pPr>
      <w:r>
        <w:rPr>
          <w:b/>
        </w:rPr>
        <w:t>PORTARIA N°01/2003</w:t>
      </w:r>
    </w:p>
    <w:p w:rsidR="00944EDE" w:rsidRDefault="00944EDE" w:rsidP="00944EDE">
      <w:pPr>
        <w:spacing w:line="360" w:lineRule="auto"/>
        <w:jc w:val="right"/>
        <w:rPr>
          <w:b/>
        </w:rPr>
      </w:pPr>
    </w:p>
    <w:p w:rsidR="00944EDE" w:rsidRDefault="00944EDE" w:rsidP="00944E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AC2BC9">
        <w:rPr>
          <w:b/>
        </w:rPr>
        <w:t xml:space="preserve">        </w:t>
      </w:r>
      <w:r>
        <w:rPr>
          <w:b/>
        </w:rPr>
        <w:t xml:space="preserve">  “DETERMINA     REENQUADRAMENTO     DO </w:t>
      </w:r>
    </w:p>
    <w:p w:rsidR="00944EDE" w:rsidRDefault="00944EDE" w:rsidP="00944E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</w:t>
      </w:r>
      <w:r w:rsidR="00AC2BC9">
        <w:rPr>
          <w:b/>
        </w:rPr>
        <w:t xml:space="preserve">    </w:t>
      </w:r>
      <w:bookmarkStart w:id="0" w:name="_GoBack"/>
      <w:bookmarkEnd w:id="0"/>
      <w:r>
        <w:rPr>
          <w:b/>
        </w:rPr>
        <w:t xml:space="preserve">                            SERVIDOR DA CÂMARA DE VEREADORES"</w:t>
      </w:r>
    </w:p>
    <w:p w:rsidR="00944EDE" w:rsidRDefault="00944EDE" w:rsidP="00944ED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944EDE" w:rsidRDefault="00944EDE" w:rsidP="00944ED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944EDE" w:rsidRDefault="00944EDE" w:rsidP="00944EDE">
      <w:pPr>
        <w:jc w:val="both"/>
      </w:pPr>
    </w:p>
    <w:p w:rsidR="00944EDE" w:rsidRDefault="00944EDE" w:rsidP="00944EDE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legais, e com fundamento no artigo 3º, artigo 23 e seus parágrafos da Lei Municipal Nº379, de 07 de janeiro de 2003,</w:t>
      </w:r>
    </w:p>
    <w:p w:rsidR="00944EDE" w:rsidRDefault="00944EDE" w:rsidP="00944EDE">
      <w:pPr>
        <w:tabs>
          <w:tab w:val="left" w:pos="1134"/>
        </w:tabs>
        <w:jc w:val="both"/>
      </w:pPr>
    </w:p>
    <w:p w:rsidR="00944EDE" w:rsidRDefault="00944EDE" w:rsidP="00944EDE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944EDE" w:rsidRDefault="00944EDE" w:rsidP="00944EDE">
      <w:pPr>
        <w:tabs>
          <w:tab w:val="left" w:pos="1134"/>
        </w:tabs>
        <w:jc w:val="both"/>
        <w:rPr>
          <w:b/>
        </w:rPr>
      </w:pPr>
    </w:p>
    <w:p w:rsidR="00944EDE" w:rsidRDefault="00944EDE" w:rsidP="00944EDE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Reenquadrar o servidor Cesar Alberto Karling, face o disposto no Regime Jurídico Único Estatutário, instituído pela Lei Municipal nº249, de 18 de dezembro de 1998: </w:t>
      </w:r>
    </w:p>
    <w:p w:rsidR="00944EDE" w:rsidRDefault="00944EDE" w:rsidP="00944EDE">
      <w:pPr>
        <w:tabs>
          <w:tab w:val="left" w:pos="1134"/>
          <w:tab w:val="left" w:pos="2552"/>
        </w:tabs>
        <w:spacing w:line="480" w:lineRule="auto"/>
        <w:jc w:val="both"/>
      </w:pPr>
      <w:r>
        <w:rPr>
          <w:sz w:val="20"/>
        </w:rPr>
        <w:tab/>
      </w:r>
      <w:r>
        <w:t>Cargo Anterior CLT</w:t>
      </w:r>
      <w:r>
        <w:tab/>
      </w:r>
      <w:r>
        <w:tab/>
      </w:r>
      <w:r>
        <w:tab/>
        <w:t>Reenquadramento</w:t>
      </w:r>
      <w:r>
        <w:tab/>
      </w:r>
      <w:r>
        <w:tab/>
      </w:r>
      <w:r>
        <w:tab/>
        <w:t>Classe</w:t>
      </w:r>
    </w:p>
    <w:p w:rsidR="00944EDE" w:rsidRDefault="00944EDE" w:rsidP="00944EDE">
      <w:pPr>
        <w:tabs>
          <w:tab w:val="left" w:pos="1134"/>
          <w:tab w:val="left" w:pos="2552"/>
        </w:tabs>
        <w:jc w:val="both"/>
      </w:pPr>
      <w:r>
        <w:t xml:space="preserve">               Secretário da Câmara P1</w:t>
      </w:r>
      <w:r>
        <w:tab/>
      </w:r>
      <w:r>
        <w:tab/>
        <w:t xml:space="preserve">       Secretário da Câmara P1</w:t>
      </w:r>
      <w:r>
        <w:tab/>
      </w:r>
      <w:r>
        <w:tab/>
      </w:r>
      <w:r>
        <w:tab/>
        <w:t xml:space="preserve">     B</w:t>
      </w:r>
    </w:p>
    <w:p w:rsidR="00944EDE" w:rsidRDefault="00944EDE" w:rsidP="00944EDE">
      <w:pPr>
        <w:tabs>
          <w:tab w:val="left" w:pos="1134"/>
          <w:tab w:val="left" w:pos="2552"/>
        </w:tabs>
        <w:spacing w:line="480" w:lineRule="auto"/>
        <w:jc w:val="both"/>
        <w:rPr>
          <w:sz w:val="20"/>
        </w:rPr>
      </w:pPr>
      <w:r>
        <w:t xml:space="preserve">                    44 horas semanais </w:t>
      </w:r>
      <w:r>
        <w:tab/>
      </w:r>
      <w:r>
        <w:tab/>
        <w:t xml:space="preserve">            40 horas semanais</w:t>
      </w:r>
    </w:p>
    <w:p w:rsidR="00944EDE" w:rsidRDefault="00944EDE" w:rsidP="00944EDE">
      <w:pPr>
        <w:tabs>
          <w:tab w:val="left" w:pos="1134"/>
        </w:tabs>
        <w:spacing w:line="360" w:lineRule="auto"/>
        <w:jc w:val="both"/>
      </w:pPr>
    </w:p>
    <w:p w:rsidR="00944EDE" w:rsidRDefault="00944EDE" w:rsidP="00944EDE">
      <w:pPr>
        <w:tabs>
          <w:tab w:val="left" w:pos="1134"/>
        </w:tabs>
        <w:spacing w:line="480" w:lineRule="auto"/>
        <w:jc w:val="both"/>
      </w:pPr>
      <w:r>
        <w:tab/>
        <w:t xml:space="preserve">Art. 2°- Ficam revogadas as disposições em contrário. </w:t>
      </w:r>
    </w:p>
    <w:p w:rsidR="00944EDE" w:rsidRDefault="00944EDE" w:rsidP="00944EDE">
      <w:pPr>
        <w:tabs>
          <w:tab w:val="left" w:pos="1134"/>
        </w:tabs>
        <w:spacing w:line="480" w:lineRule="auto"/>
        <w:jc w:val="both"/>
      </w:pPr>
      <w:r>
        <w:tab/>
        <w:t xml:space="preserve">Art. 3° - Esta portaria entra em vigor na data de sua publicação, gerando efeitos retroativos a 1º de janeiro de 2003. </w:t>
      </w:r>
    </w:p>
    <w:p w:rsidR="00944EDE" w:rsidRDefault="00944EDE" w:rsidP="00944EDE">
      <w:pPr>
        <w:tabs>
          <w:tab w:val="left" w:pos="1134"/>
        </w:tabs>
        <w:jc w:val="right"/>
      </w:pPr>
      <w:r>
        <w:tab/>
      </w:r>
      <w:r>
        <w:tab/>
        <w:t>Sede do Poder Legislativo, aos 07 dias do mês de janeiro de 2003</w:t>
      </w:r>
    </w:p>
    <w:p w:rsidR="00944EDE" w:rsidRDefault="00944EDE" w:rsidP="00944EDE">
      <w:pPr>
        <w:tabs>
          <w:tab w:val="left" w:pos="1134"/>
        </w:tabs>
        <w:spacing w:line="480" w:lineRule="auto"/>
        <w:jc w:val="right"/>
        <w:rPr>
          <w:b/>
        </w:rPr>
      </w:pPr>
    </w:p>
    <w:p w:rsidR="00944EDE" w:rsidRDefault="00944EDE" w:rsidP="00944EDE">
      <w:pPr>
        <w:tabs>
          <w:tab w:val="left" w:pos="1134"/>
        </w:tabs>
        <w:spacing w:line="480" w:lineRule="auto"/>
        <w:jc w:val="right"/>
        <w:rPr>
          <w:b/>
        </w:rPr>
      </w:pPr>
    </w:p>
    <w:p w:rsidR="00944EDE" w:rsidRDefault="00944EDE" w:rsidP="00944EDE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Angelino Ferreira Neckel</w:t>
      </w:r>
    </w:p>
    <w:p w:rsidR="00944EDE" w:rsidRDefault="00944EDE" w:rsidP="00944EDE">
      <w:pPr>
        <w:tabs>
          <w:tab w:val="left" w:pos="1134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40"/>
    <w:rsid w:val="00095872"/>
    <w:rsid w:val="00362240"/>
    <w:rsid w:val="00944EDE"/>
    <w:rsid w:val="00A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14A9-CCA3-41C1-BCA6-B531F06C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2016-01-05T15:36:00Z</dcterms:created>
  <dcterms:modified xsi:type="dcterms:W3CDTF">2016-01-05T15:49:00Z</dcterms:modified>
</cp:coreProperties>
</file>