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DF" w:rsidRDefault="00380DDF" w:rsidP="00380DDF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35 - 7ª LEGISLATURA – 1º PERÍODO LEGISLATIVO – 04 DE OUTUBRO DE 2017.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quatro dias do mês de outubro do ano de dois mil e dezessete, às dezenove horas e trinta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Weber, Airton Michel, Daniel Krummenauer, Joel Dhein, Roque Rambo, Roque Neckel, Susana Exner e Valmir Eckardt. A Presidente declarou aberta a sessão e de imediato colocou para apreciação e votação a Ata nº 33, a qual foi aprovada por unanimidade.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- CORRESPONDÊNCIAS RECEBIDAS:</w:t>
      </w:r>
      <w:r>
        <w:rPr>
          <w:rFonts w:eastAsia="Calibri"/>
          <w:sz w:val="24"/>
          <w:szCs w:val="22"/>
          <w:lang w:eastAsia="en-US"/>
        </w:rPr>
        <w:t xml:space="preserve"> Ofício nº 045/2017 do Poder Executivo encaminhando Projeto de Lei n°047/2017. Ofício nº 016/2017 do Vereador Roque Neckel que solicitou encaminhamento ao Poder Executivo das Indicações nº 015 e 016/2017. Ofício nº 014/2017 do Vereador Roque Rambo que solicitou encaminhamento ao Poder Executivo da Indicação nº 012/2017.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- PROPOSIÇÕES: </w:t>
      </w:r>
      <w:r>
        <w:rPr>
          <w:rFonts w:eastAsia="Calibri"/>
          <w:sz w:val="24"/>
          <w:szCs w:val="22"/>
          <w:lang w:eastAsia="en-US"/>
        </w:rPr>
        <w:t>O Vereador Roque Rambo indicou providências para fazer o ensaibramento ou britagem na Rua do Balneário. O Vereador Roque Neckel indicou providências para consertar a entrada de acesso à Ponte de Ferro no lado de Presidente Lucena e também indicou providências para manutenção correta das paradas de ônibus, indicando a limpeza, a lavagem dos telhados com lava-jato, a colocação de lixeiras que estão faltando e reposição das lixeiras quebradas.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As PROPOSIÇÕES acima elencadas foram aprovadas por unanimidade.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PAUTA – DISTRIBUIÇÃO DE PROJETOS:</w:t>
      </w:r>
      <w:r>
        <w:rPr>
          <w:rFonts w:eastAsia="Calibri"/>
          <w:sz w:val="24"/>
          <w:szCs w:val="22"/>
          <w:lang w:eastAsia="en-US"/>
        </w:rPr>
        <w:t xml:space="preserve"> Foi distribuído e encaminhado à Comissão Geral de Pareceres o Projeto de Lei n° 047/2017 do Poder Executivo. 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A Comissão Geral de Pareceres encaminhou o Parecer aprovado do Projeto de Lei nº 046/2017 do Poder Executivo para ser votado pelo Plenário, que foi aprovado por unanimidade. 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6ª PAUTA – PERÍODO DO GRANDE EXPEDIENTE:</w:t>
      </w:r>
      <w:r>
        <w:rPr>
          <w:rFonts w:eastAsia="Calibri"/>
          <w:sz w:val="24"/>
          <w:szCs w:val="22"/>
          <w:lang w:eastAsia="en-US"/>
        </w:rPr>
        <w:t xml:space="preserve"> O Vereador Daniel Krummenauer fez uso da palavra para esclarecer e questionar a instalação do gerador de luz adquirido na gestão passada e também para questionar o funcionamento da Biblioteca Municipal numa sala de aula da Escola Municipal Frederico Bervian.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Presidente constatou que não havia mais nada para ser deliberado encerrou a Reunião e convidou a todos para a próxima Reunião Ordinária no dia 11 de outubro desse ano às dezenove horas e trinta minutos, na sede deste Poder Legislativo. E, para constar, Andréa Scherer, agente administrativo no desempenho das funções do cargo de Secretária da Câmara, elaborou essa ata</w:t>
      </w:r>
      <w:r>
        <w:rPr>
          <w:rFonts w:eastAsia="Calibri"/>
          <w:sz w:val="24"/>
          <w:szCs w:val="22"/>
          <w:lang w:eastAsia="en-US"/>
        </w:rPr>
        <w:t>, a qual, após lida e aprovada, será subscrita por mim e pelo Secretário da Mesa Diretora.</w:t>
      </w:r>
    </w:p>
    <w:p w:rsidR="00380DDF" w:rsidRDefault="00380DDF" w:rsidP="00380DDF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380DDF" w:rsidRDefault="00380DDF" w:rsidP="00380DDF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FC63CD" w:rsidRPr="00380DDF" w:rsidRDefault="00380DDF" w:rsidP="00380DDF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  <w:bookmarkStart w:id="0" w:name="_GoBack"/>
      <w:bookmarkEnd w:id="0"/>
    </w:p>
    <w:sectPr w:rsidR="00FC63CD" w:rsidRPr="00380DDF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380DDF"/>
    <w:rsid w:val="003D734A"/>
    <w:rsid w:val="004165AE"/>
    <w:rsid w:val="00524900"/>
    <w:rsid w:val="006114A8"/>
    <w:rsid w:val="00712458"/>
    <w:rsid w:val="00865B20"/>
    <w:rsid w:val="008C4968"/>
    <w:rsid w:val="009A22B9"/>
    <w:rsid w:val="009B00D0"/>
    <w:rsid w:val="00B57397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2017-10-06T11:57:00Z</dcterms:created>
  <dcterms:modified xsi:type="dcterms:W3CDTF">2017-10-06T11:58:00Z</dcterms:modified>
</cp:coreProperties>
</file>